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2CEA" w:rsidRPr="003B1F86" w:rsidRDefault="00092CEA" w:rsidP="003B1F86">
      <w:pPr>
        <w:spacing w:line="540" w:lineRule="exact"/>
        <w:jc w:val="center"/>
        <w:rPr>
          <w:rFonts w:ascii="宋体" w:cs="宋体"/>
          <w:b/>
          <w:sz w:val="36"/>
          <w:szCs w:val="36"/>
        </w:rPr>
      </w:pPr>
      <w:r>
        <w:rPr>
          <w:rFonts w:ascii="宋体" w:hAnsi="宋体" w:cs="宋体" w:hint="eastAsia"/>
          <w:b/>
          <w:sz w:val="36"/>
          <w:szCs w:val="36"/>
        </w:rPr>
        <w:t>西安市中心血站采购项目技术参数</w:t>
      </w:r>
    </w:p>
    <w:p w:rsidR="00092CEA" w:rsidRDefault="00092CEA" w:rsidP="00E3252A">
      <w:pPr>
        <w:spacing w:line="540" w:lineRule="exact"/>
        <w:rPr>
          <w:rFonts w:ascii="宋体" w:cs="宋体"/>
          <w:b/>
          <w:sz w:val="28"/>
          <w:szCs w:val="28"/>
        </w:rPr>
      </w:pPr>
    </w:p>
    <w:p w:rsidR="00092CEA" w:rsidRPr="00C95930" w:rsidRDefault="00092CEA" w:rsidP="00E817B9">
      <w:pPr>
        <w:spacing w:line="420" w:lineRule="exact"/>
        <w:ind w:firstLineChars="196" w:firstLine="31680"/>
        <w:rPr>
          <w:rFonts w:ascii="宋体" w:cs="宋体"/>
          <w:b/>
          <w:sz w:val="28"/>
          <w:szCs w:val="28"/>
        </w:rPr>
      </w:pPr>
      <w:r>
        <w:rPr>
          <w:rFonts w:ascii="宋体" w:hAnsi="宋体" w:cs="宋体" w:hint="eastAsia"/>
          <w:b/>
          <w:sz w:val="28"/>
          <w:szCs w:val="28"/>
        </w:rPr>
        <w:t>一、采购内容</w:t>
      </w:r>
    </w:p>
    <w:tbl>
      <w:tblPr>
        <w:tblW w:w="90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79"/>
        <w:gridCol w:w="4469"/>
        <w:gridCol w:w="2002"/>
        <w:gridCol w:w="1919"/>
      </w:tblGrid>
      <w:tr w:rsidR="00092CEA" w:rsidRPr="004A7D5E" w:rsidTr="00345AE3">
        <w:trPr>
          <w:jc w:val="center"/>
        </w:trPr>
        <w:tc>
          <w:tcPr>
            <w:tcW w:w="679" w:type="dxa"/>
            <w:vAlign w:val="center"/>
          </w:tcPr>
          <w:p w:rsidR="00092CEA" w:rsidRPr="004A7D5E" w:rsidRDefault="00092CEA" w:rsidP="00B854A5">
            <w:pPr>
              <w:tabs>
                <w:tab w:val="left" w:pos="480"/>
              </w:tabs>
              <w:spacing w:line="360" w:lineRule="exact"/>
              <w:rPr>
                <w:rFonts w:ascii="宋体"/>
                <w:szCs w:val="21"/>
              </w:rPr>
            </w:pPr>
            <w:r w:rsidRPr="004A7D5E">
              <w:rPr>
                <w:rFonts w:ascii="宋体" w:hAnsi="宋体" w:hint="eastAsia"/>
                <w:szCs w:val="21"/>
              </w:rPr>
              <w:t>序号</w:t>
            </w:r>
          </w:p>
        </w:tc>
        <w:tc>
          <w:tcPr>
            <w:tcW w:w="4469" w:type="dxa"/>
            <w:vAlign w:val="center"/>
          </w:tcPr>
          <w:p w:rsidR="00092CEA" w:rsidRPr="004A7D5E" w:rsidRDefault="00092CEA" w:rsidP="00B854A5">
            <w:pPr>
              <w:tabs>
                <w:tab w:val="left" w:pos="480"/>
              </w:tabs>
              <w:spacing w:line="360" w:lineRule="exact"/>
              <w:jc w:val="center"/>
              <w:rPr>
                <w:rFonts w:ascii="宋体"/>
                <w:szCs w:val="21"/>
              </w:rPr>
            </w:pPr>
            <w:r w:rsidRPr="004A7D5E">
              <w:rPr>
                <w:rFonts w:ascii="宋体" w:hAnsi="宋体" w:hint="eastAsia"/>
                <w:szCs w:val="21"/>
              </w:rPr>
              <w:t>物品名称</w:t>
            </w:r>
          </w:p>
        </w:tc>
        <w:tc>
          <w:tcPr>
            <w:tcW w:w="2002" w:type="dxa"/>
            <w:vAlign w:val="center"/>
          </w:tcPr>
          <w:p w:rsidR="00092CEA" w:rsidRPr="004A7D5E" w:rsidRDefault="00092CEA" w:rsidP="00B854A5">
            <w:pPr>
              <w:tabs>
                <w:tab w:val="left" w:pos="480"/>
              </w:tabs>
              <w:spacing w:line="360" w:lineRule="exact"/>
              <w:jc w:val="center"/>
              <w:rPr>
                <w:rFonts w:ascii="宋体"/>
                <w:szCs w:val="21"/>
              </w:rPr>
            </w:pPr>
            <w:r w:rsidRPr="004A7D5E">
              <w:rPr>
                <w:rFonts w:ascii="宋体" w:hAnsi="宋体" w:hint="eastAsia"/>
                <w:szCs w:val="21"/>
              </w:rPr>
              <w:t>数量</w:t>
            </w:r>
          </w:p>
        </w:tc>
        <w:tc>
          <w:tcPr>
            <w:tcW w:w="1919" w:type="dxa"/>
            <w:vAlign w:val="center"/>
          </w:tcPr>
          <w:p w:rsidR="00092CEA" w:rsidRPr="004A7D5E" w:rsidRDefault="00092CEA" w:rsidP="00B854A5">
            <w:pPr>
              <w:tabs>
                <w:tab w:val="left" w:pos="480"/>
              </w:tabs>
              <w:spacing w:line="360" w:lineRule="exact"/>
              <w:jc w:val="center"/>
              <w:rPr>
                <w:rFonts w:ascii="宋体"/>
                <w:szCs w:val="21"/>
              </w:rPr>
            </w:pPr>
            <w:r>
              <w:rPr>
                <w:rFonts w:ascii="宋体" w:hAnsi="宋体" w:hint="eastAsia"/>
                <w:szCs w:val="21"/>
              </w:rPr>
              <w:t>预算金额</w:t>
            </w:r>
            <w:r w:rsidRPr="004A7D5E">
              <w:rPr>
                <w:rFonts w:ascii="宋体" w:hAnsi="宋体" w:hint="eastAsia"/>
                <w:szCs w:val="21"/>
              </w:rPr>
              <w:t>（元）</w:t>
            </w:r>
          </w:p>
        </w:tc>
      </w:tr>
      <w:tr w:rsidR="00092CEA" w:rsidRPr="004A7D5E" w:rsidTr="00345AE3">
        <w:trPr>
          <w:trHeight w:val="435"/>
          <w:jc w:val="center"/>
        </w:trPr>
        <w:tc>
          <w:tcPr>
            <w:tcW w:w="679" w:type="dxa"/>
            <w:vAlign w:val="center"/>
          </w:tcPr>
          <w:p w:rsidR="00092CEA" w:rsidRPr="00406F5B" w:rsidRDefault="00092CEA" w:rsidP="00B854A5">
            <w:pPr>
              <w:tabs>
                <w:tab w:val="left" w:pos="480"/>
              </w:tabs>
              <w:spacing w:line="360" w:lineRule="exact"/>
              <w:jc w:val="center"/>
              <w:rPr>
                <w:rFonts w:ascii="宋体" w:hAnsi="宋体"/>
                <w:szCs w:val="21"/>
              </w:rPr>
            </w:pPr>
            <w:r w:rsidRPr="00406F5B">
              <w:rPr>
                <w:rFonts w:ascii="宋体" w:hAnsi="宋体"/>
                <w:szCs w:val="21"/>
              </w:rPr>
              <w:t>1</w:t>
            </w:r>
          </w:p>
        </w:tc>
        <w:tc>
          <w:tcPr>
            <w:tcW w:w="4469" w:type="dxa"/>
            <w:vAlign w:val="center"/>
          </w:tcPr>
          <w:p w:rsidR="00092CEA" w:rsidRPr="00406F5B" w:rsidRDefault="00092CEA">
            <w:pPr>
              <w:rPr>
                <w:rFonts w:ascii="宋体" w:cs="宋体"/>
                <w:szCs w:val="21"/>
              </w:rPr>
            </w:pPr>
            <w:r w:rsidRPr="00406F5B">
              <w:rPr>
                <w:rFonts w:ascii="宋体" w:hAnsi="宋体" w:hint="eastAsia"/>
                <w:szCs w:val="21"/>
              </w:rPr>
              <w:t>一次性使用塑料血袋（五联袋洗涤袋）</w:t>
            </w:r>
          </w:p>
        </w:tc>
        <w:tc>
          <w:tcPr>
            <w:tcW w:w="2002" w:type="dxa"/>
            <w:vAlign w:val="center"/>
          </w:tcPr>
          <w:p w:rsidR="00092CEA" w:rsidRPr="00406F5B" w:rsidRDefault="00092CEA" w:rsidP="00B854A5">
            <w:pPr>
              <w:jc w:val="center"/>
              <w:rPr>
                <w:rFonts w:ascii="宋体"/>
                <w:szCs w:val="21"/>
              </w:rPr>
            </w:pPr>
            <w:r w:rsidRPr="00406F5B">
              <w:rPr>
                <w:rFonts w:ascii="宋体" w:hAnsi="宋体"/>
                <w:szCs w:val="21"/>
              </w:rPr>
              <w:t>4000</w:t>
            </w:r>
            <w:r w:rsidRPr="00406F5B">
              <w:rPr>
                <w:rFonts w:ascii="宋体" w:hAnsi="宋体" w:hint="eastAsia"/>
                <w:szCs w:val="21"/>
              </w:rPr>
              <w:t>套</w:t>
            </w:r>
          </w:p>
        </w:tc>
        <w:tc>
          <w:tcPr>
            <w:tcW w:w="1919" w:type="dxa"/>
            <w:vAlign w:val="center"/>
          </w:tcPr>
          <w:p w:rsidR="00092CEA" w:rsidRPr="00406F5B" w:rsidRDefault="00092CEA">
            <w:pPr>
              <w:jc w:val="center"/>
              <w:rPr>
                <w:rFonts w:ascii="宋体" w:cs="宋体"/>
                <w:szCs w:val="21"/>
              </w:rPr>
            </w:pPr>
            <w:r w:rsidRPr="00406F5B">
              <w:rPr>
                <w:rFonts w:ascii="宋体" w:hAnsi="宋体"/>
                <w:szCs w:val="21"/>
              </w:rPr>
              <w:t>144800</w:t>
            </w:r>
          </w:p>
        </w:tc>
      </w:tr>
      <w:tr w:rsidR="00092CEA" w:rsidRPr="004A7D5E" w:rsidTr="00345AE3">
        <w:trPr>
          <w:trHeight w:val="435"/>
          <w:jc w:val="center"/>
        </w:trPr>
        <w:tc>
          <w:tcPr>
            <w:tcW w:w="679" w:type="dxa"/>
            <w:vAlign w:val="center"/>
          </w:tcPr>
          <w:p w:rsidR="00092CEA" w:rsidRPr="00406F5B" w:rsidRDefault="00092CEA" w:rsidP="00B854A5">
            <w:pPr>
              <w:tabs>
                <w:tab w:val="left" w:pos="480"/>
              </w:tabs>
              <w:spacing w:line="360" w:lineRule="exact"/>
              <w:jc w:val="center"/>
              <w:rPr>
                <w:rFonts w:ascii="宋体" w:hAnsi="宋体"/>
                <w:szCs w:val="21"/>
              </w:rPr>
            </w:pPr>
            <w:r w:rsidRPr="00406F5B">
              <w:rPr>
                <w:rFonts w:ascii="宋体" w:hAnsi="宋体"/>
                <w:szCs w:val="21"/>
              </w:rPr>
              <w:t>2</w:t>
            </w:r>
          </w:p>
        </w:tc>
        <w:tc>
          <w:tcPr>
            <w:tcW w:w="4469" w:type="dxa"/>
            <w:vAlign w:val="center"/>
          </w:tcPr>
          <w:p w:rsidR="00092CEA" w:rsidRPr="00406F5B" w:rsidRDefault="00092CEA">
            <w:pPr>
              <w:rPr>
                <w:rFonts w:ascii="宋体" w:cs="宋体"/>
                <w:szCs w:val="21"/>
              </w:rPr>
            </w:pPr>
            <w:r w:rsidRPr="00406F5B">
              <w:rPr>
                <w:rFonts w:ascii="宋体" w:hAnsi="宋体" w:hint="eastAsia"/>
                <w:szCs w:val="21"/>
              </w:rPr>
              <w:t>一次性塑料采血袋（血小板专用）</w:t>
            </w:r>
          </w:p>
        </w:tc>
        <w:tc>
          <w:tcPr>
            <w:tcW w:w="2002" w:type="dxa"/>
            <w:vAlign w:val="center"/>
          </w:tcPr>
          <w:p w:rsidR="00092CEA" w:rsidRPr="00406F5B" w:rsidRDefault="00092CEA" w:rsidP="00B854A5">
            <w:pPr>
              <w:jc w:val="center"/>
              <w:rPr>
                <w:rFonts w:ascii="宋体"/>
                <w:szCs w:val="21"/>
              </w:rPr>
            </w:pPr>
            <w:r>
              <w:rPr>
                <w:rFonts w:ascii="宋体" w:hAnsi="宋体"/>
                <w:szCs w:val="21"/>
              </w:rPr>
              <w:t>1800</w:t>
            </w:r>
            <w:r>
              <w:rPr>
                <w:rFonts w:ascii="宋体" w:hAnsi="宋体" w:hint="eastAsia"/>
                <w:szCs w:val="21"/>
              </w:rPr>
              <w:t>套</w:t>
            </w:r>
          </w:p>
        </w:tc>
        <w:tc>
          <w:tcPr>
            <w:tcW w:w="1919" w:type="dxa"/>
            <w:vAlign w:val="center"/>
          </w:tcPr>
          <w:p w:rsidR="00092CEA" w:rsidRPr="00406F5B" w:rsidRDefault="00092CEA">
            <w:pPr>
              <w:jc w:val="center"/>
              <w:rPr>
                <w:rFonts w:ascii="宋体" w:cs="宋体"/>
                <w:szCs w:val="21"/>
              </w:rPr>
            </w:pPr>
            <w:r w:rsidRPr="00406F5B">
              <w:rPr>
                <w:rFonts w:ascii="宋体" w:hAnsi="宋体"/>
                <w:szCs w:val="21"/>
              </w:rPr>
              <w:t>117000</w:t>
            </w:r>
          </w:p>
        </w:tc>
      </w:tr>
      <w:tr w:rsidR="00092CEA" w:rsidRPr="004A7D5E" w:rsidTr="00345AE3">
        <w:trPr>
          <w:trHeight w:val="435"/>
          <w:jc w:val="center"/>
        </w:trPr>
        <w:tc>
          <w:tcPr>
            <w:tcW w:w="679" w:type="dxa"/>
            <w:vAlign w:val="center"/>
          </w:tcPr>
          <w:p w:rsidR="00092CEA" w:rsidRPr="00406F5B" w:rsidRDefault="00092CEA" w:rsidP="00B854A5">
            <w:pPr>
              <w:tabs>
                <w:tab w:val="left" w:pos="480"/>
              </w:tabs>
              <w:spacing w:line="360" w:lineRule="exact"/>
              <w:jc w:val="center"/>
              <w:rPr>
                <w:rFonts w:ascii="宋体" w:hAnsi="宋体"/>
                <w:szCs w:val="21"/>
              </w:rPr>
            </w:pPr>
            <w:r w:rsidRPr="00406F5B">
              <w:rPr>
                <w:rFonts w:ascii="宋体" w:hAnsi="宋体"/>
                <w:szCs w:val="21"/>
              </w:rPr>
              <w:t>3</w:t>
            </w:r>
          </w:p>
        </w:tc>
        <w:tc>
          <w:tcPr>
            <w:tcW w:w="4469" w:type="dxa"/>
            <w:vAlign w:val="center"/>
          </w:tcPr>
          <w:p w:rsidR="00092CEA" w:rsidRPr="00406F5B" w:rsidRDefault="00092CEA">
            <w:pPr>
              <w:rPr>
                <w:rFonts w:ascii="宋体" w:cs="宋体"/>
                <w:szCs w:val="21"/>
              </w:rPr>
            </w:pPr>
            <w:r w:rsidRPr="00406F5B">
              <w:rPr>
                <w:rFonts w:ascii="宋体" w:hAnsi="宋体" w:hint="eastAsia"/>
                <w:szCs w:val="21"/>
              </w:rPr>
              <w:t>一次性塑料采血袋（去白细胞）</w:t>
            </w:r>
          </w:p>
        </w:tc>
        <w:tc>
          <w:tcPr>
            <w:tcW w:w="2002" w:type="dxa"/>
            <w:vAlign w:val="center"/>
          </w:tcPr>
          <w:p w:rsidR="00092CEA" w:rsidRPr="00406F5B" w:rsidRDefault="00092CEA" w:rsidP="00B854A5">
            <w:pPr>
              <w:jc w:val="center"/>
              <w:rPr>
                <w:rFonts w:ascii="宋体"/>
                <w:szCs w:val="21"/>
              </w:rPr>
            </w:pPr>
            <w:r>
              <w:rPr>
                <w:rFonts w:ascii="宋体" w:hAnsi="宋体"/>
                <w:szCs w:val="21"/>
              </w:rPr>
              <w:t>10000</w:t>
            </w:r>
            <w:r>
              <w:rPr>
                <w:rFonts w:ascii="宋体" w:hAnsi="宋体" w:hint="eastAsia"/>
                <w:szCs w:val="21"/>
              </w:rPr>
              <w:t>套</w:t>
            </w:r>
          </w:p>
        </w:tc>
        <w:tc>
          <w:tcPr>
            <w:tcW w:w="1919" w:type="dxa"/>
            <w:vAlign w:val="center"/>
          </w:tcPr>
          <w:p w:rsidR="00092CEA" w:rsidRPr="00683CA7" w:rsidRDefault="00092CEA">
            <w:pPr>
              <w:jc w:val="center"/>
              <w:rPr>
                <w:rFonts w:ascii="宋体" w:cs="宋体"/>
                <w:color w:val="auto"/>
                <w:szCs w:val="21"/>
              </w:rPr>
            </w:pPr>
            <w:r w:rsidRPr="00683CA7">
              <w:rPr>
                <w:rFonts w:ascii="宋体" w:hAnsi="宋体"/>
                <w:color w:val="auto"/>
                <w:szCs w:val="21"/>
              </w:rPr>
              <w:t>550000</w:t>
            </w:r>
          </w:p>
        </w:tc>
      </w:tr>
      <w:tr w:rsidR="00092CEA" w:rsidRPr="004A7D5E" w:rsidTr="00345AE3">
        <w:trPr>
          <w:trHeight w:val="435"/>
          <w:jc w:val="center"/>
        </w:trPr>
        <w:tc>
          <w:tcPr>
            <w:tcW w:w="679" w:type="dxa"/>
            <w:vMerge w:val="restart"/>
            <w:vAlign w:val="center"/>
          </w:tcPr>
          <w:p w:rsidR="00092CEA" w:rsidRPr="00406F5B" w:rsidRDefault="00092CEA" w:rsidP="00B854A5">
            <w:pPr>
              <w:tabs>
                <w:tab w:val="left" w:pos="480"/>
              </w:tabs>
              <w:spacing w:line="360" w:lineRule="exact"/>
              <w:jc w:val="center"/>
              <w:rPr>
                <w:rFonts w:ascii="宋体"/>
                <w:szCs w:val="21"/>
              </w:rPr>
            </w:pPr>
            <w:r>
              <w:rPr>
                <w:rFonts w:ascii="宋体" w:hAnsi="宋体"/>
                <w:szCs w:val="21"/>
              </w:rPr>
              <w:t>4</w:t>
            </w:r>
          </w:p>
        </w:tc>
        <w:tc>
          <w:tcPr>
            <w:tcW w:w="4469" w:type="dxa"/>
            <w:vAlign w:val="center"/>
          </w:tcPr>
          <w:p w:rsidR="00092CEA" w:rsidRPr="00406F5B" w:rsidRDefault="00092CEA">
            <w:pPr>
              <w:rPr>
                <w:rFonts w:ascii="宋体" w:cs="宋体"/>
                <w:szCs w:val="21"/>
              </w:rPr>
            </w:pPr>
            <w:r w:rsidRPr="00406F5B">
              <w:rPr>
                <w:rFonts w:ascii="宋体" w:hAnsi="宋体" w:hint="eastAsia"/>
                <w:szCs w:val="21"/>
              </w:rPr>
              <w:t>冰冻转移袋</w:t>
            </w:r>
            <w:r w:rsidRPr="00406F5B">
              <w:rPr>
                <w:rFonts w:ascii="宋体" w:hAnsi="宋体"/>
                <w:szCs w:val="21"/>
              </w:rPr>
              <w:t xml:space="preserve">200ml             </w:t>
            </w:r>
          </w:p>
        </w:tc>
        <w:tc>
          <w:tcPr>
            <w:tcW w:w="2002" w:type="dxa"/>
            <w:vAlign w:val="center"/>
          </w:tcPr>
          <w:p w:rsidR="00092CEA" w:rsidRPr="00406F5B" w:rsidRDefault="00092CEA" w:rsidP="00B854A5">
            <w:pPr>
              <w:jc w:val="center"/>
              <w:rPr>
                <w:rFonts w:ascii="宋体"/>
                <w:szCs w:val="21"/>
              </w:rPr>
            </w:pPr>
            <w:r>
              <w:rPr>
                <w:rFonts w:ascii="宋体"/>
                <w:szCs w:val="21"/>
              </w:rPr>
              <w:t>6000</w:t>
            </w:r>
            <w:r>
              <w:rPr>
                <w:rFonts w:ascii="宋体" w:hint="eastAsia"/>
                <w:szCs w:val="21"/>
              </w:rPr>
              <w:t>个</w:t>
            </w:r>
          </w:p>
        </w:tc>
        <w:tc>
          <w:tcPr>
            <w:tcW w:w="1919" w:type="dxa"/>
            <w:vAlign w:val="center"/>
          </w:tcPr>
          <w:p w:rsidR="00092CEA" w:rsidRPr="00406F5B" w:rsidRDefault="00092CEA">
            <w:pPr>
              <w:jc w:val="center"/>
              <w:rPr>
                <w:rFonts w:ascii="宋体" w:cs="宋体"/>
                <w:szCs w:val="21"/>
              </w:rPr>
            </w:pPr>
            <w:r w:rsidRPr="00406F5B">
              <w:rPr>
                <w:rFonts w:ascii="宋体" w:hAnsi="宋体"/>
                <w:szCs w:val="21"/>
              </w:rPr>
              <w:t>34200</w:t>
            </w:r>
          </w:p>
        </w:tc>
      </w:tr>
      <w:tr w:rsidR="00092CEA" w:rsidRPr="004A7D5E" w:rsidTr="00345AE3">
        <w:trPr>
          <w:trHeight w:val="435"/>
          <w:jc w:val="center"/>
        </w:trPr>
        <w:tc>
          <w:tcPr>
            <w:tcW w:w="679" w:type="dxa"/>
            <w:vMerge/>
            <w:vAlign w:val="center"/>
          </w:tcPr>
          <w:p w:rsidR="00092CEA" w:rsidRPr="00406F5B" w:rsidRDefault="00092CEA" w:rsidP="00B854A5">
            <w:pPr>
              <w:tabs>
                <w:tab w:val="left" w:pos="480"/>
              </w:tabs>
              <w:spacing w:line="360" w:lineRule="exact"/>
              <w:jc w:val="center"/>
              <w:rPr>
                <w:rFonts w:ascii="宋体"/>
                <w:szCs w:val="21"/>
              </w:rPr>
            </w:pPr>
          </w:p>
        </w:tc>
        <w:tc>
          <w:tcPr>
            <w:tcW w:w="4469" w:type="dxa"/>
            <w:vAlign w:val="center"/>
          </w:tcPr>
          <w:p w:rsidR="00092CEA" w:rsidRPr="00406F5B" w:rsidRDefault="00092CEA">
            <w:pPr>
              <w:rPr>
                <w:rFonts w:ascii="宋体" w:cs="宋体"/>
                <w:szCs w:val="21"/>
              </w:rPr>
            </w:pPr>
            <w:r w:rsidRPr="00406F5B">
              <w:rPr>
                <w:rFonts w:ascii="宋体" w:hAnsi="宋体" w:hint="eastAsia"/>
                <w:szCs w:val="21"/>
              </w:rPr>
              <w:t>冰冻转移袋</w:t>
            </w:r>
            <w:r w:rsidRPr="00406F5B">
              <w:rPr>
                <w:rFonts w:ascii="宋体" w:hAnsi="宋体"/>
                <w:szCs w:val="21"/>
              </w:rPr>
              <w:t>T-100ml</w:t>
            </w:r>
          </w:p>
        </w:tc>
        <w:tc>
          <w:tcPr>
            <w:tcW w:w="2002" w:type="dxa"/>
            <w:vAlign w:val="center"/>
          </w:tcPr>
          <w:p w:rsidR="00092CEA" w:rsidRPr="00406F5B" w:rsidRDefault="00092CEA" w:rsidP="00B854A5">
            <w:pPr>
              <w:jc w:val="center"/>
              <w:rPr>
                <w:rFonts w:ascii="宋体"/>
                <w:szCs w:val="21"/>
              </w:rPr>
            </w:pPr>
            <w:r>
              <w:rPr>
                <w:rFonts w:ascii="宋体"/>
                <w:szCs w:val="21"/>
              </w:rPr>
              <w:t>2000</w:t>
            </w:r>
            <w:r>
              <w:rPr>
                <w:rFonts w:ascii="宋体" w:hint="eastAsia"/>
                <w:szCs w:val="21"/>
              </w:rPr>
              <w:t>套</w:t>
            </w:r>
          </w:p>
        </w:tc>
        <w:tc>
          <w:tcPr>
            <w:tcW w:w="1919" w:type="dxa"/>
            <w:vAlign w:val="center"/>
          </w:tcPr>
          <w:p w:rsidR="00092CEA" w:rsidRPr="00406F5B" w:rsidRDefault="00092CEA">
            <w:pPr>
              <w:jc w:val="center"/>
              <w:rPr>
                <w:rFonts w:ascii="宋体" w:cs="宋体"/>
                <w:szCs w:val="21"/>
              </w:rPr>
            </w:pPr>
            <w:r w:rsidRPr="00406F5B">
              <w:rPr>
                <w:rFonts w:ascii="宋体" w:hAnsi="宋体"/>
                <w:szCs w:val="21"/>
              </w:rPr>
              <w:t>19000</w:t>
            </w:r>
          </w:p>
        </w:tc>
      </w:tr>
      <w:tr w:rsidR="00092CEA" w:rsidRPr="004A7D5E" w:rsidTr="00345AE3">
        <w:trPr>
          <w:trHeight w:val="435"/>
          <w:jc w:val="center"/>
        </w:trPr>
        <w:tc>
          <w:tcPr>
            <w:tcW w:w="679" w:type="dxa"/>
            <w:vAlign w:val="center"/>
          </w:tcPr>
          <w:p w:rsidR="00092CEA" w:rsidRPr="00406F5B" w:rsidRDefault="00092CEA" w:rsidP="00B854A5">
            <w:pPr>
              <w:tabs>
                <w:tab w:val="left" w:pos="480"/>
              </w:tabs>
              <w:spacing w:line="360" w:lineRule="exact"/>
              <w:jc w:val="center"/>
              <w:rPr>
                <w:rFonts w:ascii="宋体"/>
                <w:szCs w:val="21"/>
              </w:rPr>
            </w:pPr>
            <w:r>
              <w:rPr>
                <w:rFonts w:ascii="宋体" w:hAnsi="宋体"/>
                <w:szCs w:val="21"/>
              </w:rPr>
              <w:t>5</w:t>
            </w:r>
          </w:p>
        </w:tc>
        <w:tc>
          <w:tcPr>
            <w:tcW w:w="4469" w:type="dxa"/>
            <w:vAlign w:val="center"/>
          </w:tcPr>
          <w:p w:rsidR="00092CEA" w:rsidRPr="008455C3" w:rsidRDefault="00092CEA">
            <w:pPr>
              <w:rPr>
                <w:rFonts w:ascii="宋体" w:cs="宋体"/>
                <w:color w:val="FF0000"/>
                <w:szCs w:val="21"/>
              </w:rPr>
            </w:pPr>
            <w:r w:rsidRPr="008455C3">
              <w:rPr>
                <w:rFonts w:ascii="宋体" w:hAnsi="宋体" w:hint="eastAsia"/>
                <w:color w:val="FF0000"/>
                <w:szCs w:val="21"/>
              </w:rPr>
              <w:t>血浆外包装袋</w:t>
            </w:r>
          </w:p>
        </w:tc>
        <w:tc>
          <w:tcPr>
            <w:tcW w:w="2002" w:type="dxa"/>
            <w:vAlign w:val="center"/>
          </w:tcPr>
          <w:p w:rsidR="00092CEA" w:rsidRPr="00406F5B" w:rsidRDefault="00092CEA" w:rsidP="00B854A5">
            <w:pPr>
              <w:jc w:val="center"/>
              <w:rPr>
                <w:rFonts w:ascii="宋体"/>
                <w:szCs w:val="21"/>
              </w:rPr>
            </w:pPr>
          </w:p>
        </w:tc>
        <w:tc>
          <w:tcPr>
            <w:tcW w:w="1919" w:type="dxa"/>
            <w:vAlign w:val="center"/>
          </w:tcPr>
          <w:p w:rsidR="00092CEA" w:rsidRPr="00406F5B" w:rsidRDefault="00092CEA">
            <w:pPr>
              <w:jc w:val="center"/>
              <w:rPr>
                <w:rFonts w:ascii="宋体" w:cs="宋体"/>
                <w:szCs w:val="21"/>
              </w:rPr>
            </w:pPr>
            <w:r w:rsidRPr="00406F5B">
              <w:rPr>
                <w:rFonts w:ascii="宋体" w:hAnsi="宋体"/>
                <w:szCs w:val="21"/>
              </w:rPr>
              <w:t>236000</w:t>
            </w:r>
          </w:p>
        </w:tc>
      </w:tr>
      <w:tr w:rsidR="00092CEA" w:rsidRPr="004A7D5E" w:rsidTr="00345AE3">
        <w:trPr>
          <w:trHeight w:val="435"/>
          <w:jc w:val="center"/>
        </w:trPr>
        <w:tc>
          <w:tcPr>
            <w:tcW w:w="679" w:type="dxa"/>
            <w:vAlign w:val="center"/>
          </w:tcPr>
          <w:p w:rsidR="00092CEA" w:rsidRPr="00406F5B" w:rsidRDefault="00092CEA" w:rsidP="00B854A5">
            <w:pPr>
              <w:tabs>
                <w:tab w:val="left" w:pos="480"/>
              </w:tabs>
              <w:spacing w:line="360" w:lineRule="exact"/>
              <w:jc w:val="center"/>
              <w:rPr>
                <w:rFonts w:ascii="宋体"/>
                <w:szCs w:val="21"/>
              </w:rPr>
            </w:pPr>
            <w:r>
              <w:rPr>
                <w:rFonts w:ascii="宋体" w:hAnsi="宋体"/>
                <w:szCs w:val="21"/>
              </w:rPr>
              <w:t>6</w:t>
            </w:r>
          </w:p>
        </w:tc>
        <w:tc>
          <w:tcPr>
            <w:tcW w:w="4469" w:type="dxa"/>
            <w:vAlign w:val="center"/>
          </w:tcPr>
          <w:p w:rsidR="00092CEA" w:rsidRPr="00406F5B" w:rsidRDefault="00092CEA">
            <w:pPr>
              <w:rPr>
                <w:rFonts w:ascii="宋体" w:cs="宋体"/>
                <w:szCs w:val="21"/>
              </w:rPr>
            </w:pPr>
            <w:r w:rsidRPr="00406F5B">
              <w:rPr>
                <w:rFonts w:ascii="宋体" w:hAnsi="宋体" w:hint="eastAsia"/>
                <w:szCs w:val="21"/>
              </w:rPr>
              <w:t>一次性使用血小板专用白细胞滤器及保存袋</w:t>
            </w:r>
          </w:p>
        </w:tc>
        <w:tc>
          <w:tcPr>
            <w:tcW w:w="2002" w:type="dxa"/>
            <w:vAlign w:val="center"/>
          </w:tcPr>
          <w:p w:rsidR="00092CEA" w:rsidRPr="00406F5B" w:rsidRDefault="00092CEA" w:rsidP="00B854A5">
            <w:pPr>
              <w:jc w:val="center"/>
              <w:rPr>
                <w:rFonts w:ascii="宋体"/>
                <w:szCs w:val="21"/>
              </w:rPr>
            </w:pPr>
            <w:r>
              <w:rPr>
                <w:rFonts w:ascii="宋体" w:hAnsi="宋体"/>
                <w:szCs w:val="21"/>
              </w:rPr>
              <w:t>300</w:t>
            </w:r>
            <w:r>
              <w:rPr>
                <w:rFonts w:ascii="宋体" w:hAnsi="宋体" w:hint="eastAsia"/>
                <w:szCs w:val="21"/>
              </w:rPr>
              <w:t>个</w:t>
            </w:r>
          </w:p>
        </w:tc>
        <w:tc>
          <w:tcPr>
            <w:tcW w:w="1919" w:type="dxa"/>
            <w:vAlign w:val="center"/>
          </w:tcPr>
          <w:p w:rsidR="00092CEA" w:rsidRPr="00406F5B" w:rsidRDefault="00092CEA">
            <w:pPr>
              <w:jc w:val="center"/>
              <w:rPr>
                <w:rFonts w:ascii="宋体" w:cs="宋体"/>
                <w:szCs w:val="21"/>
              </w:rPr>
            </w:pPr>
            <w:r w:rsidRPr="00406F5B">
              <w:rPr>
                <w:rFonts w:ascii="宋体" w:hAnsi="宋体"/>
                <w:szCs w:val="21"/>
              </w:rPr>
              <w:t>72000</w:t>
            </w:r>
          </w:p>
        </w:tc>
      </w:tr>
      <w:tr w:rsidR="00092CEA" w:rsidRPr="004A7D5E" w:rsidTr="00345AE3">
        <w:trPr>
          <w:trHeight w:val="435"/>
          <w:jc w:val="center"/>
        </w:trPr>
        <w:tc>
          <w:tcPr>
            <w:tcW w:w="7150" w:type="dxa"/>
            <w:gridSpan w:val="3"/>
            <w:vAlign w:val="center"/>
          </w:tcPr>
          <w:p w:rsidR="00092CEA" w:rsidRPr="00406F5B" w:rsidRDefault="00092CEA" w:rsidP="00092CEA">
            <w:pPr>
              <w:tabs>
                <w:tab w:val="left" w:pos="480"/>
              </w:tabs>
              <w:spacing w:line="360" w:lineRule="exact"/>
              <w:ind w:firstLineChars="49" w:firstLine="31680"/>
              <w:jc w:val="center"/>
              <w:rPr>
                <w:rFonts w:ascii="宋体"/>
                <w:szCs w:val="21"/>
              </w:rPr>
            </w:pPr>
            <w:r w:rsidRPr="00406F5B">
              <w:rPr>
                <w:rFonts w:ascii="宋体" w:hAnsi="宋体" w:hint="eastAsia"/>
                <w:szCs w:val="21"/>
              </w:rPr>
              <w:t>合计</w:t>
            </w:r>
          </w:p>
        </w:tc>
        <w:tc>
          <w:tcPr>
            <w:tcW w:w="1919" w:type="dxa"/>
            <w:vAlign w:val="center"/>
          </w:tcPr>
          <w:p w:rsidR="00092CEA" w:rsidRPr="00406F5B" w:rsidRDefault="00092CEA" w:rsidP="00406F5B">
            <w:pPr>
              <w:jc w:val="center"/>
              <w:rPr>
                <w:rFonts w:ascii="宋体" w:cs="宋体"/>
                <w:szCs w:val="21"/>
              </w:rPr>
            </w:pPr>
            <w:r>
              <w:rPr>
                <w:rFonts w:ascii="宋体" w:cs="宋体"/>
                <w:szCs w:val="21"/>
              </w:rPr>
              <w:t>1173000</w:t>
            </w:r>
          </w:p>
        </w:tc>
      </w:tr>
    </w:tbl>
    <w:p w:rsidR="00092CEA" w:rsidRDefault="00092CEA" w:rsidP="00092CEA">
      <w:pPr>
        <w:spacing w:line="420" w:lineRule="exact"/>
        <w:ind w:firstLineChars="196" w:firstLine="31680"/>
        <w:rPr>
          <w:rFonts w:ascii="宋体" w:cs="宋体"/>
          <w:b/>
          <w:sz w:val="28"/>
          <w:szCs w:val="28"/>
        </w:rPr>
      </w:pPr>
      <w:r>
        <w:rPr>
          <w:rFonts w:ascii="宋体" w:hAnsi="宋体" w:cs="宋体" w:hint="eastAsia"/>
          <w:b/>
          <w:sz w:val="28"/>
          <w:szCs w:val="28"/>
        </w:rPr>
        <w:t>二、技术参数</w:t>
      </w:r>
    </w:p>
    <w:p w:rsidR="00092CEA" w:rsidRDefault="00092CEA" w:rsidP="00406F5B">
      <w:pPr>
        <w:spacing w:line="420" w:lineRule="exact"/>
        <w:rPr>
          <w:rFonts w:ascii="宋体"/>
          <w:sz w:val="28"/>
          <w:szCs w:val="28"/>
        </w:rPr>
      </w:pPr>
      <w:r>
        <w:rPr>
          <w:rFonts w:ascii="宋体" w:hAnsi="宋体" w:hint="eastAsia"/>
          <w:szCs w:val="21"/>
        </w:rPr>
        <w:t>（一）</w:t>
      </w:r>
      <w:r w:rsidRPr="00406F5B">
        <w:rPr>
          <w:rFonts w:ascii="宋体" w:hAnsi="宋体" w:hint="eastAsia"/>
          <w:szCs w:val="21"/>
        </w:rPr>
        <w:t>一次性使用塑料血袋（五联袋洗涤袋）</w:t>
      </w:r>
    </w:p>
    <w:p w:rsidR="00092CEA" w:rsidRDefault="00092CEA" w:rsidP="00E817B9">
      <w:pPr>
        <w:spacing w:line="420" w:lineRule="exact"/>
        <w:ind w:firstLineChars="200" w:firstLine="31680"/>
        <w:rPr>
          <w:rFonts w:ascii="宋体"/>
          <w:sz w:val="28"/>
          <w:szCs w:val="28"/>
        </w:rPr>
      </w:pPr>
      <w:r>
        <w:rPr>
          <w:rFonts w:ascii="宋体" w:hAnsi="宋体"/>
          <w:sz w:val="28"/>
          <w:szCs w:val="28"/>
        </w:rPr>
        <w:t xml:space="preserve">1. </w:t>
      </w:r>
      <w:r>
        <w:rPr>
          <w:rFonts w:ascii="宋体" w:hAnsi="宋体" w:hint="eastAsia"/>
          <w:sz w:val="28"/>
          <w:szCs w:val="28"/>
        </w:rPr>
        <w:t>产品符合一次性人体血液及血液成分袋式塑料采血袋国家标准及国际标准：</w:t>
      </w:r>
      <w:r>
        <w:rPr>
          <w:rFonts w:ascii="宋体" w:hAnsi="宋体"/>
          <w:sz w:val="28"/>
          <w:szCs w:val="28"/>
        </w:rPr>
        <w:t>GB 14232.1</w:t>
      </w:r>
      <w:r>
        <w:rPr>
          <w:rFonts w:ascii="宋体" w:hAnsi="宋体" w:hint="eastAsia"/>
          <w:sz w:val="28"/>
          <w:szCs w:val="28"/>
        </w:rPr>
        <w:t>－</w:t>
      </w:r>
      <w:r>
        <w:rPr>
          <w:rFonts w:ascii="宋体" w:hAnsi="宋体"/>
          <w:sz w:val="28"/>
          <w:szCs w:val="28"/>
        </w:rPr>
        <w:t>2004</w:t>
      </w:r>
      <w:r>
        <w:rPr>
          <w:rFonts w:ascii="宋体" w:hAnsi="宋体" w:hint="eastAsia"/>
          <w:sz w:val="28"/>
          <w:szCs w:val="28"/>
        </w:rPr>
        <w:t>，并通过了</w:t>
      </w:r>
      <w:r>
        <w:rPr>
          <w:rFonts w:ascii="宋体" w:hAnsi="宋体"/>
          <w:sz w:val="28"/>
          <w:szCs w:val="28"/>
        </w:rPr>
        <w:t>ISO9001</w:t>
      </w:r>
      <w:r>
        <w:rPr>
          <w:rFonts w:ascii="宋体" w:hAnsi="宋体" w:hint="eastAsia"/>
          <w:sz w:val="28"/>
          <w:szCs w:val="28"/>
        </w:rPr>
        <w:t>、</w:t>
      </w:r>
      <w:r>
        <w:rPr>
          <w:rFonts w:ascii="宋体" w:hAnsi="宋体"/>
          <w:sz w:val="28"/>
          <w:szCs w:val="28"/>
        </w:rPr>
        <w:t>ISO13485</w:t>
      </w:r>
      <w:r>
        <w:rPr>
          <w:rFonts w:ascii="宋体" w:hAnsi="宋体" w:hint="eastAsia"/>
          <w:sz w:val="28"/>
          <w:szCs w:val="28"/>
        </w:rPr>
        <w:t>质量管理体系认证及</w:t>
      </w:r>
      <w:r>
        <w:rPr>
          <w:rFonts w:ascii="宋体" w:hAnsi="宋体"/>
          <w:sz w:val="28"/>
          <w:szCs w:val="28"/>
        </w:rPr>
        <w:t>CE</w:t>
      </w:r>
      <w:r>
        <w:rPr>
          <w:rFonts w:ascii="宋体" w:hAnsi="宋体" w:hint="eastAsia"/>
          <w:sz w:val="28"/>
          <w:szCs w:val="28"/>
        </w:rPr>
        <w:t>认证。</w:t>
      </w:r>
    </w:p>
    <w:p w:rsidR="00092CEA" w:rsidRDefault="00092CEA" w:rsidP="00E817B9">
      <w:pPr>
        <w:spacing w:line="420" w:lineRule="exact"/>
        <w:ind w:firstLineChars="200" w:firstLine="31680"/>
        <w:rPr>
          <w:rFonts w:ascii="宋体"/>
          <w:sz w:val="28"/>
          <w:szCs w:val="28"/>
        </w:rPr>
      </w:pPr>
      <w:r>
        <w:rPr>
          <w:rFonts w:ascii="宋体" w:hAnsi="宋体"/>
          <w:sz w:val="28"/>
          <w:szCs w:val="28"/>
        </w:rPr>
        <w:t>2</w:t>
      </w:r>
      <w:r>
        <w:rPr>
          <w:rFonts w:ascii="宋体" w:hAnsi="宋体" w:hint="eastAsia"/>
          <w:sz w:val="28"/>
          <w:szCs w:val="28"/>
        </w:rPr>
        <w:t>、产品结构由医用聚氯乙烯材料制成，由袋体、转移管、输血插口、阻塞件、悬挂口，红细胞保存液（</w:t>
      </w:r>
      <w:r>
        <w:rPr>
          <w:rFonts w:ascii="宋体" w:hAnsi="宋体"/>
          <w:sz w:val="28"/>
          <w:szCs w:val="28"/>
        </w:rPr>
        <w:t>MAP</w:t>
      </w:r>
      <w:r>
        <w:rPr>
          <w:rFonts w:ascii="宋体" w:hAnsi="宋体" w:hint="eastAsia"/>
          <w:sz w:val="28"/>
          <w:szCs w:val="28"/>
        </w:rPr>
        <w:t>）、氯化钠注射液等组成；可用于血液及血液成分贮存、处理、转移分离和输注。产品经灭菌处理后，无热原，对血液及血液成分贮存无毒，无不良影响。</w:t>
      </w:r>
    </w:p>
    <w:p w:rsidR="00092CEA" w:rsidRDefault="00092CEA" w:rsidP="00E817B9">
      <w:pPr>
        <w:spacing w:line="420" w:lineRule="exact"/>
        <w:ind w:firstLineChars="200" w:firstLine="31680"/>
        <w:rPr>
          <w:rFonts w:ascii="宋体"/>
          <w:sz w:val="28"/>
          <w:szCs w:val="28"/>
        </w:rPr>
      </w:pPr>
      <w:r>
        <w:rPr>
          <w:rFonts w:ascii="宋体" w:hAnsi="宋体"/>
          <w:sz w:val="28"/>
          <w:szCs w:val="28"/>
        </w:rPr>
        <w:t>3.</w:t>
      </w:r>
      <w:r>
        <w:rPr>
          <w:rFonts w:ascii="宋体" w:hAnsi="宋体" w:hint="eastAsia"/>
          <w:sz w:val="28"/>
          <w:szCs w:val="28"/>
        </w:rPr>
        <w:t>防水标签，经灭菌处理后，无热原，对血液及血液成分贮存无毒，无不良影响，且有明显的血量标识。</w:t>
      </w:r>
      <w:r>
        <w:rPr>
          <w:rFonts w:ascii="宋体" w:hAnsi="宋体"/>
          <w:sz w:val="28"/>
          <w:szCs w:val="28"/>
        </w:rPr>
        <w:t xml:space="preserve"> </w:t>
      </w:r>
    </w:p>
    <w:p w:rsidR="00092CEA" w:rsidRDefault="00092CEA" w:rsidP="00406F5B">
      <w:pPr>
        <w:ind w:firstLine="420"/>
        <w:rPr>
          <w:rFonts w:ascii="宋体"/>
          <w:sz w:val="28"/>
          <w:szCs w:val="28"/>
        </w:rPr>
      </w:pPr>
      <w:r>
        <w:rPr>
          <w:sz w:val="28"/>
          <w:szCs w:val="24"/>
        </w:rPr>
        <w:t>4</w:t>
      </w:r>
      <w:r>
        <w:rPr>
          <w:rFonts w:hint="eastAsia"/>
          <w:sz w:val="28"/>
          <w:szCs w:val="24"/>
        </w:rPr>
        <w:t>、</w:t>
      </w:r>
      <w:r>
        <w:rPr>
          <w:rFonts w:ascii="宋体" w:hAnsi="宋体" w:hint="eastAsia"/>
          <w:sz w:val="28"/>
          <w:szCs w:val="28"/>
        </w:rPr>
        <w:t>进口塑料膜材，有较强抗撕拉强度；袋体厚薄均匀、光滑、透气性好，大小合适，质地坚韧，袋体设计适合离心杯内杯的结构，离心破袋率低。</w:t>
      </w:r>
    </w:p>
    <w:p w:rsidR="00092CEA" w:rsidRDefault="00092CEA" w:rsidP="00406F5B">
      <w:pPr>
        <w:ind w:firstLine="420"/>
        <w:rPr>
          <w:rFonts w:ascii="宋体"/>
          <w:sz w:val="28"/>
          <w:szCs w:val="28"/>
        </w:rPr>
      </w:pPr>
      <w:r>
        <w:rPr>
          <w:rFonts w:ascii="宋体" w:hAnsi="宋体"/>
          <w:sz w:val="28"/>
          <w:szCs w:val="28"/>
        </w:rPr>
        <w:t>5</w:t>
      </w:r>
      <w:r>
        <w:rPr>
          <w:rFonts w:ascii="宋体" w:hAnsi="宋体" w:hint="eastAsia"/>
          <w:sz w:val="28"/>
          <w:szCs w:val="28"/>
        </w:rPr>
        <w:t>、袋体组成：</w:t>
      </w:r>
      <w:r>
        <w:rPr>
          <w:rFonts w:ascii="宋体" w:hAnsi="宋体"/>
          <w:sz w:val="28"/>
          <w:szCs w:val="28"/>
        </w:rPr>
        <w:t>5</w:t>
      </w:r>
      <w:r>
        <w:rPr>
          <w:rFonts w:ascii="宋体" w:hAnsi="宋体" w:hint="eastAsia"/>
          <w:sz w:val="28"/>
          <w:szCs w:val="28"/>
        </w:rPr>
        <w:t>个</w:t>
      </w:r>
      <w:r>
        <w:rPr>
          <w:rFonts w:ascii="宋体" w:hAnsi="宋体"/>
          <w:sz w:val="28"/>
          <w:szCs w:val="28"/>
        </w:rPr>
        <w:t>400mL</w:t>
      </w:r>
      <w:r>
        <w:rPr>
          <w:rFonts w:ascii="宋体" w:hAnsi="宋体" w:hint="eastAsia"/>
          <w:sz w:val="28"/>
          <w:szCs w:val="28"/>
        </w:rPr>
        <w:t>袋体，</w:t>
      </w:r>
      <w:r>
        <w:rPr>
          <w:rFonts w:ascii="宋体" w:hAnsi="宋体"/>
          <w:sz w:val="28"/>
          <w:szCs w:val="28"/>
        </w:rPr>
        <w:t>3*250mL</w:t>
      </w:r>
      <w:r>
        <w:rPr>
          <w:rFonts w:ascii="宋体" w:hAnsi="宋体" w:hint="eastAsia"/>
          <w:sz w:val="28"/>
          <w:szCs w:val="28"/>
        </w:rPr>
        <w:t>氯化钠注射液、</w:t>
      </w:r>
      <w:r>
        <w:rPr>
          <w:rFonts w:ascii="宋体" w:hAnsi="宋体"/>
          <w:sz w:val="28"/>
          <w:szCs w:val="28"/>
        </w:rPr>
        <w:t>1</w:t>
      </w:r>
      <w:r>
        <w:rPr>
          <w:rFonts w:ascii="宋体" w:hAnsi="宋体" w:hint="eastAsia"/>
          <w:sz w:val="28"/>
          <w:szCs w:val="28"/>
        </w:rPr>
        <w:t>个空袋、</w:t>
      </w:r>
      <w:r>
        <w:rPr>
          <w:rFonts w:ascii="宋体" w:hAnsi="宋体"/>
          <w:sz w:val="28"/>
          <w:szCs w:val="28"/>
        </w:rPr>
        <w:t>1*100mL</w:t>
      </w:r>
      <w:r>
        <w:rPr>
          <w:rFonts w:ascii="宋体" w:hAnsi="宋体" w:hint="eastAsia"/>
          <w:sz w:val="28"/>
          <w:szCs w:val="28"/>
        </w:rPr>
        <w:t>红细胞保存液（</w:t>
      </w:r>
      <w:r>
        <w:rPr>
          <w:rFonts w:ascii="宋体" w:hAnsi="宋体"/>
          <w:sz w:val="28"/>
          <w:szCs w:val="28"/>
        </w:rPr>
        <w:t xml:space="preserve">MAP </w:t>
      </w:r>
      <w:r>
        <w:rPr>
          <w:rFonts w:ascii="宋体" w:hAnsi="宋体" w:hint="eastAsia"/>
          <w:sz w:val="28"/>
          <w:szCs w:val="28"/>
        </w:rPr>
        <w:t>可保存红细胞</w:t>
      </w:r>
      <w:r>
        <w:rPr>
          <w:rFonts w:ascii="宋体" w:hAnsi="宋体"/>
          <w:sz w:val="28"/>
          <w:szCs w:val="28"/>
        </w:rPr>
        <w:t>35</w:t>
      </w:r>
      <w:r>
        <w:rPr>
          <w:rFonts w:ascii="宋体" w:hAnsi="宋体" w:hint="eastAsia"/>
          <w:sz w:val="28"/>
          <w:szCs w:val="28"/>
        </w:rPr>
        <w:t>天）。</w:t>
      </w:r>
    </w:p>
    <w:p w:rsidR="00092CEA" w:rsidRDefault="00092CEA" w:rsidP="00406F5B">
      <w:pPr>
        <w:ind w:firstLine="420"/>
        <w:rPr>
          <w:rFonts w:ascii="宋体"/>
          <w:sz w:val="28"/>
          <w:szCs w:val="28"/>
        </w:rPr>
      </w:pPr>
      <w:r>
        <w:rPr>
          <w:rFonts w:ascii="宋体" w:hAnsi="宋体"/>
          <w:sz w:val="28"/>
          <w:szCs w:val="28"/>
        </w:rPr>
        <w:t>6</w:t>
      </w:r>
      <w:r>
        <w:rPr>
          <w:rFonts w:ascii="宋体" w:hAnsi="宋体" w:hint="eastAsia"/>
          <w:sz w:val="28"/>
          <w:szCs w:val="28"/>
        </w:rPr>
        <w:t>、袋体材料：输血输液用软聚氯乙烯（</w:t>
      </w:r>
      <w:r>
        <w:rPr>
          <w:rFonts w:ascii="宋体" w:hAnsi="宋体"/>
          <w:sz w:val="28"/>
          <w:szCs w:val="28"/>
        </w:rPr>
        <w:t>DEHP</w:t>
      </w:r>
      <w:r>
        <w:rPr>
          <w:rFonts w:ascii="宋体" w:hAnsi="宋体" w:hint="eastAsia"/>
          <w:sz w:val="28"/>
          <w:szCs w:val="28"/>
        </w:rPr>
        <w:t>增塑）；袋体成型方式：压延成型。</w:t>
      </w:r>
    </w:p>
    <w:p w:rsidR="00092CEA" w:rsidRDefault="00092CEA" w:rsidP="00406F5B">
      <w:pPr>
        <w:ind w:firstLine="420"/>
        <w:rPr>
          <w:rFonts w:ascii="宋体"/>
          <w:sz w:val="28"/>
          <w:szCs w:val="28"/>
        </w:rPr>
      </w:pPr>
      <w:r>
        <w:rPr>
          <w:rFonts w:ascii="宋体" w:hAnsi="宋体"/>
          <w:sz w:val="28"/>
          <w:szCs w:val="28"/>
        </w:rPr>
        <w:t>7</w:t>
      </w:r>
      <w:r>
        <w:rPr>
          <w:rFonts w:ascii="宋体" w:hAnsi="宋体" w:hint="eastAsia"/>
          <w:sz w:val="28"/>
          <w:szCs w:val="28"/>
        </w:rPr>
        <w:t>、袋体外观：半透明，无杂质，血袋膜厚度：单层</w:t>
      </w:r>
      <w:r>
        <w:rPr>
          <w:rFonts w:ascii="宋体" w:hint="eastAsia"/>
          <w:sz w:val="28"/>
          <w:szCs w:val="28"/>
        </w:rPr>
        <w:t>≥</w:t>
      </w:r>
      <w:r>
        <w:rPr>
          <w:rFonts w:ascii="宋体" w:hAnsi="宋体"/>
          <w:sz w:val="28"/>
          <w:szCs w:val="28"/>
        </w:rPr>
        <w:t>0.39mm</w:t>
      </w:r>
      <w:r>
        <w:rPr>
          <w:rFonts w:ascii="宋体" w:hAnsi="宋体" w:hint="eastAsia"/>
          <w:sz w:val="28"/>
          <w:szCs w:val="28"/>
        </w:rPr>
        <w:t>，袋体水蒸气透出性能：在指定温湿度条件下（</w:t>
      </w:r>
      <w:r>
        <w:rPr>
          <w:rFonts w:ascii="宋体" w:hAnsi="宋体"/>
          <w:sz w:val="28"/>
          <w:szCs w:val="28"/>
        </w:rPr>
        <w:t>2-6</w:t>
      </w:r>
      <w:r>
        <w:rPr>
          <w:rFonts w:ascii="宋体" w:hAnsi="宋体" w:hint="eastAsia"/>
          <w:sz w:val="28"/>
          <w:szCs w:val="28"/>
        </w:rPr>
        <w:t>℃；</w:t>
      </w:r>
      <w:r>
        <w:rPr>
          <w:rFonts w:ascii="宋体" w:hAnsi="宋体"/>
          <w:sz w:val="28"/>
          <w:szCs w:val="28"/>
        </w:rPr>
        <w:t>50%RH~60%RH</w:t>
      </w:r>
      <w:r>
        <w:rPr>
          <w:rFonts w:ascii="宋体" w:hAnsi="宋体" w:hint="eastAsia"/>
          <w:sz w:val="28"/>
          <w:szCs w:val="28"/>
        </w:rPr>
        <w:t>），</w:t>
      </w:r>
      <w:r>
        <w:rPr>
          <w:rFonts w:ascii="宋体" w:hAnsi="宋体"/>
          <w:sz w:val="28"/>
          <w:szCs w:val="28"/>
        </w:rPr>
        <w:t>42d</w:t>
      </w:r>
      <w:r>
        <w:rPr>
          <w:rFonts w:ascii="宋体" w:hAnsi="宋体" w:hint="eastAsia"/>
          <w:sz w:val="28"/>
          <w:szCs w:val="28"/>
        </w:rPr>
        <w:t>，血袋损耗质量分数不大于</w:t>
      </w:r>
      <w:r>
        <w:rPr>
          <w:rFonts w:ascii="宋体" w:hAnsi="宋体"/>
          <w:sz w:val="28"/>
          <w:szCs w:val="28"/>
        </w:rPr>
        <w:t>2%</w:t>
      </w:r>
      <w:r>
        <w:rPr>
          <w:rFonts w:ascii="宋体" w:hAnsi="宋体" w:hint="eastAsia"/>
          <w:sz w:val="28"/>
          <w:szCs w:val="28"/>
        </w:rPr>
        <w:t>；在血袋及内容物要求存储条件下，血袋寿命期内（</w:t>
      </w:r>
      <w:r>
        <w:rPr>
          <w:rFonts w:ascii="宋体" w:hAnsi="宋体"/>
          <w:sz w:val="28"/>
          <w:szCs w:val="28"/>
        </w:rPr>
        <w:t>2</w:t>
      </w:r>
      <w:r>
        <w:rPr>
          <w:rFonts w:ascii="宋体" w:hAnsi="宋体" w:hint="eastAsia"/>
          <w:sz w:val="28"/>
          <w:szCs w:val="28"/>
        </w:rPr>
        <w:t>年），水分损耗不大于</w:t>
      </w:r>
      <w:r>
        <w:rPr>
          <w:rFonts w:ascii="宋体" w:hAnsi="宋体"/>
          <w:sz w:val="28"/>
          <w:szCs w:val="28"/>
        </w:rPr>
        <w:t>5%</w:t>
      </w:r>
      <w:r>
        <w:rPr>
          <w:rFonts w:ascii="宋体" w:hAnsi="宋体" w:hint="eastAsia"/>
          <w:sz w:val="28"/>
          <w:szCs w:val="28"/>
        </w:rPr>
        <w:t>。</w:t>
      </w:r>
    </w:p>
    <w:p w:rsidR="00092CEA" w:rsidRDefault="00092CEA" w:rsidP="00406F5B">
      <w:pPr>
        <w:ind w:firstLine="420"/>
        <w:rPr>
          <w:rFonts w:ascii="宋体"/>
          <w:sz w:val="28"/>
          <w:szCs w:val="28"/>
        </w:rPr>
      </w:pPr>
      <w:r>
        <w:rPr>
          <w:rFonts w:ascii="宋体" w:hAnsi="宋体"/>
          <w:sz w:val="28"/>
          <w:szCs w:val="28"/>
        </w:rPr>
        <w:t>8</w:t>
      </w:r>
      <w:r>
        <w:rPr>
          <w:rFonts w:ascii="宋体" w:hAnsi="宋体" w:hint="eastAsia"/>
          <w:sz w:val="28"/>
          <w:szCs w:val="28"/>
        </w:rPr>
        <w:t>、导管材料：</w:t>
      </w:r>
      <w:r>
        <w:rPr>
          <w:rFonts w:ascii="宋体" w:hAnsi="宋体"/>
          <w:sz w:val="28"/>
          <w:szCs w:val="28"/>
        </w:rPr>
        <w:t>PVC</w:t>
      </w:r>
      <w:r>
        <w:rPr>
          <w:rFonts w:ascii="宋体" w:hAnsi="宋体" w:hint="eastAsia"/>
          <w:sz w:val="28"/>
          <w:szCs w:val="28"/>
        </w:rPr>
        <w:t>，外观：透明、柔软、不打折，拉力：承受</w:t>
      </w:r>
      <w:r>
        <w:rPr>
          <w:rFonts w:ascii="宋体" w:hint="eastAsia"/>
          <w:sz w:val="28"/>
          <w:szCs w:val="28"/>
        </w:rPr>
        <w:t>≥</w:t>
      </w:r>
      <w:r>
        <w:rPr>
          <w:rFonts w:ascii="宋体" w:hAnsi="宋体"/>
          <w:sz w:val="28"/>
          <w:szCs w:val="28"/>
        </w:rPr>
        <w:t>20N</w:t>
      </w:r>
      <w:r>
        <w:rPr>
          <w:rFonts w:ascii="宋体" w:hAnsi="宋体" w:hint="eastAsia"/>
          <w:sz w:val="28"/>
          <w:szCs w:val="28"/>
        </w:rPr>
        <w:t>拉力，</w:t>
      </w:r>
      <w:r>
        <w:rPr>
          <w:rFonts w:ascii="宋体" w:hint="eastAsia"/>
          <w:sz w:val="28"/>
          <w:szCs w:val="28"/>
        </w:rPr>
        <w:t>≥</w:t>
      </w:r>
      <w:r>
        <w:rPr>
          <w:rFonts w:ascii="宋体" w:hAnsi="宋体"/>
          <w:sz w:val="28"/>
          <w:szCs w:val="28"/>
        </w:rPr>
        <w:t>15s</w:t>
      </w:r>
      <w:r>
        <w:rPr>
          <w:rFonts w:ascii="宋体" w:hAnsi="宋体" w:hint="eastAsia"/>
          <w:sz w:val="28"/>
          <w:szCs w:val="28"/>
        </w:rPr>
        <w:t>不产生泄漏，管径：</w:t>
      </w:r>
      <w:r>
        <w:rPr>
          <w:rFonts w:ascii="宋体" w:hAnsi="宋体"/>
          <w:sz w:val="28"/>
          <w:szCs w:val="28"/>
        </w:rPr>
        <w:t>3.2mm*4.6mm</w:t>
      </w:r>
      <w:r>
        <w:rPr>
          <w:rFonts w:ascii="宋体" w:hAnsi="宋体" w:hint="eastAsia"/>
          <w:sz w:val="28"/>
          <w:szCs w:val="28"/>
        </w:rPr>
        <w:t>，壁厚</w:t>
      </w:r>
      <w:r>
        <w:rPr>
          <w:rFonts w:ascii="宋体" w:hAnsi="宋体"/>
          <w:sz w:val="28"/>
          <w:szCs w:val="28"/>
        </w:rPr>
        <w:t>0.65-0.70mm</w:t>
      </w:r>
      <w:r>
        <w:rPr>
          <w:rFonts w:ascii="宋体" w:hAnsi="宋体" w:hint="eastAsia"/>
          <w:sz w:val="28"/>
          <w:szCs w:val="28"/>
        </w:rPr>
        <w:t>，转移管路可配有止液夹，方便洗涤使用。</w:t>
      </w:r>
    </w:p>
    <w:p w:rsidR="00092CEA" w:rsidRPr="00093208" w:rsidRDefault="00092CEA" w:rsidP="00345AE3">
      <w:pPr>
        <w:spacing w:line="540" w:lineRule="exact"/>
        <w:rPr>
          <w:rFonts w:ascii="宋体" w:cs="宋体"/>
          <w:b/>
          <w:sz w:val="28"/>
          <w:szCs w:val="28"/>
        </w:rPr>
      </w:pPr>
      <w:r>
        <w:rPr>
          <w:rFonts w:ascii="宋体" w:cs="宋体" w:hint="eastAsia"/>
          <w:b/>
          <w:sz w:val="28"/>
          <w:szCs w:val="28"/>
        </w:rPr>
        <w:t>（二）</w:t>
      </w:r>
      <w:r w:rsidRPr="00093208">
        <w:rPr>
          <w:rFonts w:ascii="宋体" w:cs="宋体" w:hint="eastAsia"/>
          <w:b/>
          <w:sz w:val="28"/>
          <w:szCs w:val="28"/>
        </w:rPr>
        <w:t>一次性塑料采血袋（血小板专用）</w:t>
      </w:r>
    </w:p>
    <w:p w:rsidR="00092CEA" w:rsidRDefault="00092CEA" w:rsidP="00E817B9">
      <w:pPr>
        <w:spacing w:line="360" w:lineRule="auto"/>
        <w:ind w:firstLineChars="200" w:firstLine="31680"/>
        <w:rPr>
          <w:rFonts w:ascii="宋体"/>
          <w:sz w:val="24"/>
          <w:szCs w:val="24"/>
        </w:rPr>
      </w:pPr>
      <w:r>
        <w:rPr>
          <w:rFonts w:ascii="宋体" w:hAnsi="宋体" w:hint="eastAsia"/>
          <w:sz w:val="24"/>
          <w:szCs w:val="24"/>
        </w:rPr>
        <w:t>一、外观：</w:t>
      </w:r>
    </w:p>
    <w:p w:rsidR="00092CEA" w:rsidRDefault="00092CEA" w:rsidP="00E817B9">
      <w:pPr>
        <w:spacing w:line="360" w:lineRule="auto"/>
        <w:ind w:firstLineChars="200" w:firstLine="31680"/>
        <w:rPr>
          <w:rFonts w:ascii="宋体"/>
          <w:sz w:val="24"/>
          <w:szCs w:val="24"/>
        </w:rPr>
      </w:pPr>
      <w:r>
        <w:rPr>
          <w:rFonts w:ascii="宋体" w:hAnsi="宋体" w:hint="eastAsia"/>
          <w:sz w:val="24"/>
          <w:szCs w:val="24"/>
        </w:rPr>
        <w:t>以正常视力或矫正视力检验时，血袋表面无明显机械杂质、异物，焊接面应均匀、无气泡。</w:t>
      </w:r>
    </w:p>
    <w:p w:rsidR="00092CEA" w:rsidRDefault="00092CEA" w:rsidP="00E817B9">
      <w:pPr>
        <w:spacing w:line="360" w:lineRule="auto"/>
        <w:ind w:firstLineChars="200" w:firstLine="31680"/>
        <w:rPr>
          <w:rFonts w:ascii="宋体"/>
          <w:sz w:val="24"/>
          <w:szCs w:val="24"/>
        </w:rPr>
      </w:pPr>
      <w:r>
        <w:rPr>
          <w:rFonts w:ascii="宋体" w:hAnsi="宋体" w:hint="eastAsia"/>
          <w:sz w:val="24"/>
          <w:szCs w:val="24"/>
        </w:rPr>
        <w:t>二、袋体及导管：</w:t>
      </w:r>
    </w:p>
    <w:p w:rsidR="00092CEA" w:rsidRDefault="00092CEA" w:rsidP="00E817B9">
      <w:pPr>
        <w:spacing w:line="360" w:lineRule="auto"/>
        <w:ind w:firstLineChars="200" w:firstLine="31680"/>
        <w:rPr>
          <w:rFonts w:ascii="宋体"/>
          <w:sz w:val="24"/>
          <w:szCs w:val="24"/>
        </w:rPr>
      </w:pPr>
      <w:r>
        <w:rPr>
          <w:rFonts w:ascii="宋体" w:hAnsi="宋体"/>
          <w:sz w:val="24"/>
          <w:szCs w:val="24"/>
        </w:rPr>
        <w:t>1</w:t>
      </w:r>
      <w:r>
        <w:rPr>
          <w:rFonts w:ascii="宋体" w:hAnsi="宋体" w:hint="eastAsia"/>
          <w:sz w:val="24"/>
          <w:szCs w:val="24"/>
        </w:rPr>
        <w:t>、产品符合一次性人体血液及血液成分袋式塑料采血袋国家标准及国际标准：</w:t>
      </w:r>
      <w:r>
        <w:rPr>
          <w:rFonts w:ascii="宋体" w:hAnsi="宋体"/>
          <w:sz w:val="24"/>
          <w:szCs w:val="24"/>
        </w:rPr>
        <w:t>GB 14232.1</w:t>
      </w:r>
      <w:r>
        <w:rPr>
          <w:rFonts w:ascii="宋体" w:hAnsi="宋体" w:hint="eastAsia"/>
          <w:sz w:val="24"/>
          <w:szCs w:val="24"/>
        </w:rPr>
        <w:t>－</w:t>
      </w:r>
      <w:r>
        <w:rPr>
          <w:rFonts w:ascii="宋体" w:hAnsi="宋体"/>
          <w:sz w:val="24"/>
          <w:szCs w:val="24"/>
        </w:rPr>
        <w:t>2004</w:t>
      </w:r>
      <w:r>
        <w:rPr>
          <w:rFonts w:ascii="宋体" w:hAnsi="宋体" w:hint="eastAsia"/>
          <w:sz w:val="24"/>
          <w:szCs w:val="24"/>
        </w:rPr>
        <w:t>。</w:t>
      </w:r>
    </w:p>
    <w:p w:rsidR="00092CEA" w:rsidRDefault="00092CEA" w:rsidP="00E817B9">
      <w:pPr>
        <w:spacing w:line="360" w:lineRule="auto"/>
        <w:ind w:firstLineChars="200" w:firstLine="31680"/>
        <w:rPr>
          <w:rFonts w:ascii="宋体"/>
          <w:sz w:val="24"/>
          <w:szCs w:val="24"/>
        </w:rPr>
      </w:pPr>
      <w:r>
        <w:rPr>
          <w:rFonts w:ascii="宋体" w:hAnsi="宋体"/>
          <w:sz w:val="24"/>
          <w:szCs w:val="24"/>
        </w:rPr>
        <w:t>2</w:t>
      </w:r>
      <w:r>
        <w:rPr>
          <w:rFonts w:ascii="宋体" w:hAnsi="宋体" w:hint="eastAsia"/>
          <w:sz w:val="24"/>
          <w:szCs w:val="24"/>
        </w:rPr>
        <w:t>、产品结构由医用聚氯乙烯材料制成，可用于血液及血液成分的采集、贮存、处理、转移分离和输注。产品经灭菌处理后，无热原，对血液及血液成分贮存无毒，无不良影响。血小板专用袋与其它部件连接，各连接处应能承受≥</w:t>
      </w:r>
      <w:r>
        <w:rPr>
          <w:rFonts w:ascii="宋体" w:hAnsi="宋体"/>
          <w:sz w:val="24"/>
          <w:szCs w:val="24"/>
        </w:rPr>
        <w:t>15N</w:t>
      </w:r>
      <w:r>
        <w:rPr>
          <w:rFonts w:ascii="宋体" w:hAnsi="宋体" w:hint="eastAsia"/>
          <w:sz w:val="24"/>
          <w:szCs w:val="24"/>
        </w:rPr>
        <w:t>的静态轴向拉力，持续≥</w:t>
      </w:r>
      <w:r>
        <w:rPr>
          <w:rFonts w:ascii="宋体" w:hAnsi="宋体"/>
          <w:sz w:val="24"/>
          <w:szCs w:val="24"/>
        </w:rPr>
        <w:t>15s</w:t>
      </w:r>
      <w:r>
        <w:rPr>
          <w:rFonts w:ascii="宋体" w:hAnsi="宋体" w:hint="eastAsia"/>
          <w:sz w:val="24"/>
          <w:szCs w:val="24"/>
        </w:rPr>
        <w:t>，无断裂和脱落。</w:t>
      </w:r>
    </w:p>
    <w:p w:rsidR="00092CEA" w:rsidRDefault="00092CEA" w:rsidP="00E817B9">
      <w:pPr>
        <w:spacing w:line="360" w:lineRule="auto"/>
        <w:ind w:firstLineChars="200" w:firstLine="31680"/>
        <w:rPr>
          <w:rFonts w:ascii="宋体"/>
          <w:sz w:val="24"/>
          <w:szCs w:val="24"/>
        </w:rPr>
      </w:pPr>
      <w:r>
        <w:rPr>
          <w:rFonts w:ascii="宋体" w:hAnsi="宋体"/>
          <w:sz w:val="24"/>
          <w:szCs w:val="24"/>
        </w:rPr>
        <w:t>3</w:t>
      </w:r>
      <w:r>
        <w:rPr>
          <w:rFonts w:ascii="宋体" w:hAnsi="宋体" w:hint="eastAsia"/>
          <w:sz w:val="24"/>
          <w:szCs w:val="24"/>
        </w:rPr>
        <w:t>、</w:t>
      </w:r>
      <w:r>
        <w:rPr>
          <w:rFonts w:hint="eastAsia"/>
          <w:sz w:val="24"/>
        </w:rPr>
        <w:t>医用</w:t>
      </w:r>
      <w:r>
        <w:rPr>
          <w:sz w:val="24"/>
        </w:rPr>
        <w:t>PVC</w:t>
      </w:r>
      <w:r>
        <w:rPr>
          <w:rFonts w:hint="eastAsia"/>
          <w:sz w:val="24"/>
        </w:rPr>
        <w:t>（进口压延膜），袋体尺寸适合离心杯使用，适合血液分离机分离成份，袋体</w:t>
      </w:r>
      <w:r>
        <w:rPr>
          <w:rFonts w:ascii="宋体" w:hAnsi="宋体" w:hint="eastAsia"/>
          <w:sz w:val="24"/>
          <w:szCs w:val="24"/>
        </w:rPr>
        <w:t>厚薄均匀</w:t>
      </w:r>
      <w:r>
        <w:rPr>
          <w:rFonts w:hint="eastAsia"/>
          <w:sz w:val="24"/>
        </w:rPr>
        <w:t>，</w:t>
      </w:r>
      <w:r>
        <w:rPr>
          <w:rFonts w:ascii="宋体" w:hAnsi="宋体" w:hint="eastAsia"/>
          <w:sz w:val="24"/>
          <w:szCs w:val="24"/>
        </w:rPr>
        <w:t>光滑、质地坚韧、透气性好，</w:t>
      </w:r>
      <w:r>
        <w:rPr>
          <w:rFonts w:hint="eastAsia"/>
          <w:sz w:val="24"/>
        </w:rPr>
        <w:t>袋体之间不粘连，无划伤，</w:t>
      </w:r>
      <w:r>
        <w:rPr>
          <w:rFonts w:ascii="宋体" w:hAnsi="宋体" w:hint="eastAsia"/>
          <w:sz w:val="24"/>
          <w:szCs w:val="24"/>
        </w:rPr>
        <w:t>一次成浆率高，离心破袋率低。</w:t>
      </w:r>
    </w:p>
    <w:p w:rsidR="00092CEA" w:rsidRDefault="00092CEA" w:rsidP="00E817B9">
      <w:pPr>
        <w:spacing w:line="360" w:lineRule="auto"/>
        <w:ind w:firstLineChars="200" w:firstLine="31680"/>
        <w:rPr>
          <w:rFonts w:ascii="宋体"/>
          <w:sz w:val="24"/>
          <w:szCs w:val="24"/>
        </w:rPr>
      </w:pPr>
      <w:r>
        <w:rPr>
          <w:rFonts w:ascii="宋体" w:hAnsi="宋体"/>
          <w:sz w:val="24"/>
          <w:szCs w:val="24"/>
        </w:rPr>
        <w:t>4</w:t>
      </w:r>
      <w:r>
        <w:rPr>
          <w:rFonts w:ascii="宋体" w:hAnsi="宋体" w:hint="eastAsia"/>
          <w:sz w:val="24"/>
          <w:szCs w:val="24"/>
        </w:rPr>
        <w:t>、导管</w:t>
      </w:r>
      <w:r>
        <w:rPr>
          <w:rFonts w:hint="eastAsia"/>
          <w:sz w:val="24"/>
        </w:rPr>
        <w:t>规格</w:t>
      </w:r>
      <w:r>
        <w:rPr>
          <w:sz w:val="24"/>
        </w:rPr>
        <w:t>3.1</w:t>
      </w:r>
      <w:r>
        <w:rPr>
          <w:rFonts w:hint="eastAsia"/>
          <w:sz w:val="24"/>
        </w:rPr>
        <w:t>×</w:t>
      </w:r>
      <w:r>
        <w:rPr>
          <w:sz w:val="24"/>
        </w:rPr>
        <w:t>4.6</w:t>
      </w:r>
      <w:r>
        <w:rPr>
          <w:rFonts w:hint="eastAsia"/>
          <w:sz w:val="24"/>
        </w:rPr>
        <w:t>，采血管长度≥</w:t>
      </w:r>
      <w:r>
        <w:rPr>
          <w:sz w:val="24"/>
        </w:rPr>
        <w:t>950mm</w:t>
      </w:r>
      <w:r>
        <w:rPr>
          <w:rFonts w:hint="eastAsia"/>
          <w:sz w:val="24"/>
        </w:rPr>
        <w:t>，转移管长度≥</w:t>
      </w:r>
      <w:r>
        <w:rPr>
          <w:sz w:val="24"/>
        </w:rPr>
        <w:t>300mm</w:t>
      </w:r>
      <w:r>
        <w:rPr>
          <w:rFonts w:hint="eastAsia"/>
          <w:sz w:val="24"/>
        </w:rPr>
        <w:t>，导管上打码清晰，同一套血袋采血管和转移管上号码相同，号码组间距不超过</w:t>
      </w:r>
      <w:r>
        <w:rPr>
          <w:sz w:val="24"/>
        </w:rPr>
        <w:t>7cm</w:t>
      </w:r>
      <w:r>
        <w:rPr>
          <w:rFonts w:hint="eastAsia"/>
          <w:sz w:val="24"/>
        </w:rPr>
        <w:t>，近端号码距袋体不超过</w:t>
      </w:r>
      <w:r>
        <w:rPr>
          <w:sz w:val="24"/>
        </w:rPr>
        <w:t>4cm</w:t>
      </w:r>
      <w:r>
        <w:rPr>
          <w:rFonts w:hint="eastAsia"/>
          <w:sz w:val="24"/>
        </w:rPr>
        <w:t>。导管透明，无明显杂质、气泡、裂纹、扁瘪和扭结或其他缺陷。</w:t>
      </w:r>
    </w:p>
    <w:p w:rsidR="00092CEA" w:rsidRDefault="00092CEA" w:rsidP="00E817B9">
      <w:pPr>
        <w:spacing w:line="360" w:lineRule="auto"/>
        <w:ind w:firstLineChars="200" w:firstLine="31680"/>
        <w:rPr>
          <w:rFonts w:ascii="宋体"/>
          <w:sz w:val="24"/>
          <w:szCs w:val="24"/>
        </w:rPr>
      </w:pPr>
      <w:r>
        <w:rPr>
          <w:rFonts w:ascii="宋体" w:hAnsi="宋体"/>
          <w:sz w:val="24"/>
          <w:szCs w:val="24"/>
        </w:rPr>
        <w:t>5</w:t>
      </w:r>
      <w:r>
        <w:rPr>
          <w:rFonts w:ascii="宋体" w:hAnsi="宋体" w:hint="eastAsia"/>
          <w:sz w:val="24"/>
          <w:szCs w:val="24"/>
        </w:rPr>
        <w:t>、袋体组成及规格：</w:t>
      </w:r>
    </w:p>
    <w:p w:rsidR="00092CEA" w:rsidRDefault="00092CEA" w:rsidP="00E817B9">
      <w:pPr>
        <w:spacing w:line="360" w:lineRule="auto"/>
        <w:ind w:firstLineChars="200" w:firstLine="31680"/>
        <w:rPr>
          <w:rFonts w:ascii="宋体"/>
          <w:sz w:val="24"/>
          <w:szCs w:val="24"/>
        </w:rPr>
      </w:pPr>
      <w:r>
        <w:rPr>
          <w:rFonts w:ascii="宋体" w:hAnsi="宋体" w:hint="eastAsia"/>
          <w:sz w:val="24"/>
          <w:szCs w:val="24"/>
        </w:rPr>
        <w:t>（</w:t>
      </w:r>
      <w:r>
        <w:rPr>
          <w:rFonts w:ascii="宋体" w:hAnsi="宋体"/>
          <w:sz w:val="24"/>
          <w:szCs w:val="24"/>
        </w:rPr>
        <w:t>1</w:t>
      </w:r>
      <w:r>
        <w:rPr>
          <w:rFonts w:ascii="宋体" w:hAnsi="宋体" w:hint="eastAsia"/>
          <w:sz w:val="24"/>
          <w:szCs w:val="24"/>
        </w:rPr>
        <w:t>）</w:t>
      </w:r>
      <w:r>
        <w:rPr>
          <w:rFonts w:ascii="宋体" w:hAnsi="宋体"/>
          <w:sz w:val="24"/>
          <w:szCs w:val="24"/>
        </w:rPr>
        <w:t>400</w:t>
      </w:r>
      <w:r>
        <w:rPr>
          <w:rFonts w:ascii="宋体" w:hAnsi="宋体" w:hint="eastAsia"/>
          <w:sz w:val="24"/>
          <w:szCs w:val="24"/>
        </w:rPr>
        <w:t>毫升压延血袋（五联袋）：</w:t>
      </w:r>
      <w:r>
        <w:rPr>
          <w:rFonts w:ascii="宋体" w:hAnsi="宋体"/>
          <w:sz w:val="24"/>
          <w:szCs w:val="24"/>
        </w:rPr>
        <w:t>400ml</w:t>
      </w:r>
      <w:r>
        <w:rPr>
          <w:rFonts w:ascii="宋体" w:hAnsi="宋体" w:hint="eastAsia"/>
          <w:sz w:val="24"/>
          <w:szCs w:val="24"/>
        </w:rPr>
        <w:t>母袋</w:t>
      </w:r>
      <w:r>
        <w:rPr>
          <w:rFonts w:ascii="宋体" w:hAnsi="宋体"/>
          <w:sz w:val="24"/>
          <w:szCs w:val="24"/>
        </w:rPr>
        <w:t>(56mlCPDA-1)</w:t>
      </w:r>
      <w:r>
        <w:rPr>
          <w:rFonts w:ascii="宋体" w:hAnsi="宋体" w:hint="eastAsia"/>
          <w:sz w:val="24"/>
          <w:szCs w:val="24"/>
        </w:rPr>
        <w:t>、</w:t>
      </w:r>
      <w:r>
        <w:rPr>
          <w:rFonts w:ascii="宋体" w:hAnsi="宋体"/>
          <w:sz w:val="24"/>
          <w:szCs w:val="24"/>
        </w:rPr>
        <w:t>300ml</w:t>
      </w:r>
      <w:r>
        <w:rPr>
          <w:rFonts w:ascii="宋体" w:hAnsi="宋体" w:hint="eastAsia"/>
          <w:sz w:val="24"/>
          <w:szCs w:val="24"/>
        </w:rPr>
        <w:t>转移袋</w:t>
      </w:r>
      <w:r>
        <w:rPr>
          <w:rFonts w:ascii="宋体" w:hAnsi="宋体"/>
          <w:sz w:val="24"/>
          <w:szCs w:val="24"/>
        </w:rPr>
        <w:t>1</w:t>
      </w:r>
      <w:r>
        <w:rPr>
          <w:rFonts w:ascii="宋体" w:hAnsi="宋体" w:hint="eastAsia"/>
          <w:sz w:val="24"/>
          <w:szCs w:val="24"/>
        </w:rPr>
        <w:t>个（</w:t>
      </w:r>
      <w:r>
        <w:rPr>
          <w:rFonts w:ascii="宋体" w:hAnsi="宋体"/>
          <w:sz w:val="24"/>
          <w:szCs w:val="24"/>
        </w:rPr>
        <w:t>100mlMAP</w:t>
      </w:r>
      <w:r>
        <w:rPr>
          <w:rFonts w:ascii="宋体" w:hAnsi="宋体" w:hint="eastAsia"/>
          <w:sz w:val="24"/>
          <w:szCs w:val="24"/>
        </w:rPr>
        <w:t>）、</w:t>
      </w:r>
      <w:r>
        <w:rPr>
          <w:rFonts w:ascii="宋体" w:hAnsi="宋体"/>
          <w:sz w:val="24"/>
          <w:szCs w:val="24"/>
        </w:rPr>
        <w:t>300ml</w:t>
      </w:r>
      <w:r>
        <w:rPr>
          <w:rFonts w:ascii="宋体" w:hAnsi="宋体" w:hint="eastAsia"/>
          <w:sz w:val="24"/>
          <w:szCs w:val="24"/>
        </w:rPr>
        <w:t>转移袋</w:t>
      </w:r>
      <w:r>
        <w:rPr>
          <w:rFonts w:ascii="宋体" w:hAnsi="宋体"/>
          <w:sz w:val="24"/>
          <w:szCs w:val="24"/>
        </w:rPr>
        <w:t>1</w:t>
      </w:r>
      <w:r>
        <w:rPr>
          <w:rFonts w:ascii="宋体" w:hAnsi="宋体" w:hint="eastAsia"/>
          <w:sz w:val="24"/>
          <w:szCs w:val="24"/>
        </w:rPr>
        <w:t>个、</w:t>
      </w:r>
      <w:r>
        <w:rPr>
          <w:rFonts w:ascii="宋体" w:hAnsi="宋体"/>
          <w:sz w:val="24"/>
          <w:szCs w:val="24"/>
        </w:rPr>
        <w:t>300ml</w:t>
      </w:r>
      <w:r>
        <w:rPr>
          <w:rFonts w:ascii="宋体" w:hAnsi="宋体" w:hint="eastAsia"/>
          <w:sz w:val="24"/>
          <w:szCs w:val="24"/>
        </w:rPr>
        <w:t>血小板</w:t>
      </w:r>
      <w:r>
        <w:rPr>
          <w:rFonts w:hint="eastAsia"/>
          <w:sz w:val="24"/>
        </w:rPr>
        <w:t>常温保存袋</w:t>
      </w:r>
      <w:r>
        <w:rPr>
          <w:rFonts w:ascii="宋体" w:hAnsi="宋体"/>
          <w:sz w:val="24"/>
          <w:szCs w:val="24"/>
        </w:rPr>
        <w:t>1</w:t>
      </w:r>
      <w:r>
        <w:rPr>
          <w:rFonts w:ascii="宋体" w:hAnsi="宋体" w:hint="eastAsia"/>
          <w:sz w:val="24"/>
          <w:szCs w:val="24"/>
        </w:rPr>
        <w:t>个、</w:t>
      </w:r>
      <w:r>
        <w:rPr>
          <w:rFonts w:ascii="宋体" w:hAnsi="宋体"/>
          <w:sz w:val="24"/>
          <w:szCs w:val="24"/>
        </w:rPr>
        <w:t>100ml</w:t>
      </w:r>
      <w:r>
        <w:rPr>
          <w:rFonts w:ascii="宋体" w:hAnsi="宋体" w:hint="eastAsia"/>
          <w:sz w:val="24"/>
          <w:szCs w:val="24"/>
        </w:rPr>
        <w:t>转移袋</w:t>
      </w:r>
      <w:r>
        <w:rPr>
          <w:rFonts w:ascii="宋体" w:hAnsi="宋体"/>
          <w:sz w:val="24"/>
          <w:szCs w:val="24"/>
        </w:rPr>
        <w:t>1</w:t>
      </w:r>
      <w:r>
        <w:rPr>
          <w:rFonts w:ascii="宋体" w:hAnsi="宋体" w:hint="eastAsia"/>
          <w:sz w:val="24"/>
          <w:szCs w:val="24"/>
        </w:rPr>
        <w:t>个（白膜收集袋）。</w:t>
      </w:r>
    </w:p>
    <w:p w:rsidR="00092CEA" w:rsidRDefault="00092CEA" w:rsidP="00E817B9">
      <w:pPr>
        <w:numPr>
          <w:ilvl w:val="0"/>
          <w:numId w:val="6"/>
        </w:numPr>
        <w:spacing w:line="360" w:lineRule="auto"/>
        <w:ind w:firstLineChars="200" w:firstLine="31680"/>
        <w:rPr>
          <w:rFonts w:ascii="宋体"/>
          <w:sz w:val="24"/>
          <w:szCs w:val="24"/>
        </w:rPr>
      </w:pPr>
      <w:r>
        <w:rPr>
          <w:rFonts w:ascii="宋体" w:hAnsi="宋体" w:hint="eastAsia"/>
          <w:sz w:val="24"/>
          <w:szCs w:val="24"/>
        </w:rPr>
        <w:t>采血导管的采血针后面有独立的检测血样留样装置。</w:t>
      </w:r>
    </w:p>
    <w:p w:rsidR="00092CEA" w:rsidRDefault="00092CEA" w:rsidP="00E817B9">
      <w:pPr>
        <w:numPr>
          <w:ilvl w:val="0"/>
          <w:numId w:val="6"/>
        </w:numPr>
        <w:spacing w:line="360" w:lineRule="auto"/>
        <w:ind w:firstLineChars="200" w:firstLine="31680"/>
        <w:rPr>
          <w:rFonts w:ascii="宋体"/>
          <w:sz w:val="24"/>
          <w:szCs w:val="24"/>
        </w:rPr>
      </w:pPr>
      <w:r>
        <w:rPr>
          <w:rFonts w:hint="eastAsia"/>
          <w:sz w:val="24"/>
        </w:rPr>
        <w:t>血液保存液、红细胞添加液的量及</w:t>
      </w:r>
      <w:r>
        <w:rPr>
          <w:sz w:val="24"/>
        </w:rPr>
        <w:t>PH</w:t>
      </w:r>
      <w:r>
        <w:rPr>
          <w:rFonts w:hint="eastAsia"/>
          <w:sz w:val="24"/>
        </w:rPr>
        <w:t>值等参数符合国家规定标准</w:t>
      </w:r>
      <w:r>
        <w:rPr>
          <w:rFonts w:ascii="黑体" w:eastAsia="黑体" w:hint="eastAsia"/>
          <w:sz w:val="18"/>
          <w:szCs w:val="18"/>
        </w:rPr>
        <w:t>。</w:t>
      </w:r>
    </w:p>
    <w:p w:rsidR="00092CEA" w:rsidRDefault="00092CEA" w:rsidP="00E817B9">
      <w:pPr>
        <w:spacing w:line="360" w:lineRule="exact"/>
        <w:ind w:firstLineChars="200" w:firstLine="31680"/>
        <w:rPr>
          <w:sz w:val="24"/>
        </w:rPr>
      </w:pPr>
      <w:r>
        <w:rPr>
          <w:rFonts w:hint="eastAsia"/>
          <w:sz w:val="24"/>
        </w:rPr>
        <w:t>（</w:t>
      </w:r>
      <w:r>
        <w:rPr>
          <w:sz w:val="24"/>
        </w:rPr>
        <w:t>4</w:t>
      </w:r>
      <w:r>
        <w:rPr>
          <w:rFonts w:hint="eastAsia"/>
          <w:sz w:val="24"/>
        </w:rPr>
        <w:t>）液体无杂质、无霉变粒、无毒变、无浑浊、无渗漏等现象。</w:t>
      </w:r>
    </w:p>
    <w:p w:rsidR="00092CEA" w:rsidRDefault="00092CEA" w:rsidP="00E817B9">
      <w:pPr>
        <w:spacing w:line="360" w:lineRule="auto"/>
        <w:ind w:firstLineChars="200" w:firstLine="31680"/>
        <w:rPr>
          <w:rFonts w:ascii="宋体"/>
          <w:sz w:val="24"/>
          <w:szCs w:val="24"/>
        </w:rPr>
      </w:pPr>
      <w:r>
        <w:rPr>
          <w:rFonts w:ascii="宋体" w:hAnsi="宋体"/>
          <w:sz w:val="24"/>
          <w:szCs w:val="24"/>
        </w:rPr>
        <w:t>6</w:t>
      </w:r>
      <w:r>
        <w:rPr>
          <w:rFonts w:ascii="宋体" w:hAnsi="宋体" w:hint="eastAsia"/>
          <w:sz w:val="24"/>
          <w:szCs w:val="24"/>
        </w:rPr>
        <w:t>、</w:t>
      </w:r>
      <w:r>
        <w:rPr>
          <w:rFonts w:hint="eastAsia"/>
          <w:sz w:val="24"/>
        </w:rPr>
        <w:t>折断式阻塞件，易折不阻塞血液出管口，</w:t>
      </w:r>
      <w:r>
        <w:rPr>
          <w:rFonts w:ascii="宋体" w:hAnsi="宋体" w:hint="eastAsia"/>
          <w:sz w:val="24"/>
          <w:szCs w:val="24"/>
        </w:rPr>
        <w:t>折断即通管易折断，且不阻塞出管口，血袋内侧边与顶部和底部的交界处为光滑的圆弧，离心时血液不会产生“死角”，达到血液成分分离的要求。</w:t>
      </w:r>
    </w:p>
    <w:p w:rsidR="00092CEA" w:rsidRDefault="00092CEA" w:rsidP="00E817B9">
      <w:pPr>
        <w:spacing w:line="360" w:lineRule="auto"/>
        <w:ind w:firstLineChars="200" w:firstLine="31680"/>
        <w:rPr>
          <w:sz w:val="24"/>
        </w:rPr>
      </w:pPr>
      <w:r>
        <w:rPr>
          <w:rFonts w:ascii="宋体" w:hAnsi="宋体"/>
          <w:sz w:val="24"/>
          <w:szCs w:val="24"/>
        </w:rPr>
        <w:t>7</w:t>
      </w:r>
      <w:r>
        <w:rPr>
          <w:rFonts w:ascii="宋体" w:hAnsi="宋体" w:hint="eastAsia"/>
          <w:sz w:val="24"/>
          <w:szCs w:val="24"/>
        </w:rPr>
        <w:t>、</w:t>
      </w:r>
      <w:r>
        <w:rPr>
          <w:rFonts w:hint="eastAsia"/>
          <w:sz w:val="24"/>
        </w:rPr>
        <w:t>旋断式输血插口，操作简单、安全；有密闭的保护套，插口内有隔膜、密封，能与符合</w:t>
      </w:r>
      <w:r>
        <w:rPr>
          <w:sz w:val="24"/>
        </w:rPr>
        <w:t>GB8369/ISO1135-4</w:t>
      </w:r>
      <w:r>
        <w:rPr>
          <w:rFonts w:hint="eastAsia"/>
          <w:sz w:val="24"/>
        </w:rPr>
        <w:t>的输血器配套。</w:t>
      </w:r>
    </w:p>
    <w:p w:rsidR="00092CEA" w:rsidRDefault="00092CEA" w:rsidP="00E817B9">
      <w:pPr>
        <w:spacing w:line="360" w:lineRule="auto"/>
        <w:ind w:firstLineChars="200" w:firstLine="31680"/>
        <w:rPr>
          <w:sz w:val="24"/>
        </w:rPr>
      </w:pPr>
      <w:r>
        <w:rPr>
          <w:sz w:val="24"/>
        </w:rPr>
        <w:t>8</w:t>
      </w:r>
      <w:r>
        <w:rPr>
          <w:rFonts w:hint="eastAsia"/>
          <w:sz w:val="24"/>
        </w:rPr>
        <w:t>、采血针为</w:t>
      </w:r>
      <w:r>
        <w:rPr>
          <w:sz w:val="24"/>
        </w:rPr>
        <w:t>16G</w:t>
      </w:r>
      <w:r>
        <w:rPr>
          <w:rFonts w:hint="eastAsia"/>
          <w:sz w:val="24"/>
        </w:rPr>
        <w:t>进口日本针，针头锋利，管壁光滑，献血员感受度好。</w:t>
      </w:r>
    </w:p>
    <w:p w:rsidR="00092CEA" w:rsidRDefault="00092CEA" w:rsidP="00E817B9">
      <w:pPr>
        <w:spacing w:line="360" w:lineRule="auto"/>
        <w:ind w:firstLineChars="200" w:firstLine="31680"/>
        <w:rPr>
          <w:sz w:val="24"/>
        </w:rPr>
      </w:pPr>
      <w:r>
        <w:rPr>
          <w:sz w:val="24"/>
        </w:rPr>
        <w:t>9</w:t>
      </w:r>
      <w:r>
        <w:rPr>
          <w:rFonts w:hint="eastAsia"/>
          <w:sz w:val="24"/>
        </w:rPr>
        <w:t>、带献血前采样装置：带一个容量约</w:t>
      </w:r>
      <w:r>
        <w:rPr>
          <w:sz w:val="24"/>
        </w:rPr>
        <w:t>35mL</w:t>
      </w:r>
      <w:r>
        <w:rPr>
          <w:rFonts w:hint="eastAsia"/>
          <w:sz w:val="24"/>
        </w:rPr>
        <w:t>的采样袋，可通过采样针与各类型真空采血管相连，实现安全采样目的，避免血液污染。</w:t>
      </w:r>
    </w:p>
    <w:p w:rsidR="00092CEA" w:rsidRDefault="00092CEA" w:rsidP="00E817B9">
      <w:pPr>
        <w:spacing w:line="360" w:lineRule="auto"/>
        <w:ind w:firstLineChars="200" w:firstLine="31680"/>
        <w:rPr>
          <w:sz w:val="24"/>
        </w:rPr>
      </w:pPr>
      <w:r>
        <w:rPr>
          <w:sz w:val="24"/>
        </w:rPr>
        <w:t>10</w:t>
      </w:r>
      <w:r>
        <w:rPr>
          <w:rFonts w:hint="eastAsia"/>
          <w:sz w:val="24"/>
        </w:rPr>
        <w:t>、标签内容印刷至膜袋表面，经灭菌处理后，无热</w:t>
      </w:r>
      <w:r>
        <w:rPr>
          <w:rFonts w:ascii="宋体" w:hAnsi="宋体" w:hint="eastAsia"/>
          <w:sz w:val="24"/>
          <w:szCs w:val="24"/>
        </w:rPr>
        <w:t>原，对血液及血液成分贮存无毒，无不良影响，</w:t>
      </w:r>
      <w:r>
        <w:rPr>
          <w:rFonts w:hint="eastAsia"/>
          <w:sz w:val="24"/>
        </w:rPr>
        <w:t>杜绝霉茵滋生、低温脱落、离心破裂等</w:t>
      </w:r>
      <w:r>
        <w:rPr>
          <w:sz w:val="24"/>
        </w:rPr>
        <w:t>,</w:t>
      </w:r>
      <w:r>
        <w:rPr>
          <w:rFonts w:hint="eastAsia"/>
          <w:sz w:val="24"/>
        </w:rPr>
        <w:t>不同规格标签有明显的采血量标识。</w:t>
      </w:r>
    </w:p>
    <w:p w:rsidR="00092CEA" w:rsidRDefault="00092CEA" w:rsidP="00E817B9">
      <w:pPr>
        <w:spacing w:line="360" w:lineRule="auto"/>
        <w:ind w:firstLineChars="200" w:firstLine="31680"/>
        <w:rPr>
          <w:rFonts w:ascii="宋体"/>
          <w:sz w:val="24"/>
          <w:szCs w:val="24"/>
        </w:rPr>
      </w:pPr>
      <w:r>
        <w:rPr>
          <w:sz w:val="24"/>
        </w:rPr>
        <w:t>11</w:t>
      </w:r>
      <w:r>
        <w:rPr>
          <w:rFonts w:hint="eastAsia"/>
          <w:sz w:val="24"/>
        </w:rPr>
        <w:t>、</w:t>
      </w:r>
      <w:r>
        <w:rPr>
          <w:rFonts w:ascii="宋体" w:hAnsi="宋体" w:hint="eastAsia"/>
          <w:sz w:val="24"/>
          <w:szCs w:val="24"/>
        </w:rPr>
        <w:t>导管透明、柔软、不打折，激光打码清晰，号码组间距不超过</w:t>
      </w:r>
      <w:r>
        <w:rPr>
          <w:rFonts w:ascii="宋体" w:hAnsi="宋体"/>
          <w:sz w:val="24"/>
          <w:szCs w:val="24"/>
        </w:rPr>
        <w:t>10cm</w:t>
      </w:r>
      <w:r>
        <w:rPr>
          <w:rFonts w:ascii="宋体" w:hAnsi="宋体" w:hint="eastAsia"/>
          <w:sz w:val="24"/>
          <w:szCs w:val="24"/>
        </w:rPr>
        <w:t>，保证留样及配血准确性和可追溯性。</w:t>
      </w:r>
    </w:p>
    <w:p w:rsidR="00092CEA" w:rsidRDefault="00092CEA" w:rsidP="00E817B9">
      <w:pPr>
        <w:spacing w:line="360" w:lineRule="auto"/>
        <w:ind w:firstLineChars="200" w:firstLine="31680"/>
        <w:rPr>
          <w:rFonts w:ascii="宋体"/>
          <w:sz w:val="24"/>
          <w:szCs w:val="24"/>
        </w:rPr>
      </w:pPr>
      <w:r>
        <w:rPr>
          <w:rFonts w:ascii="宋体" w:hAnsi="宋体"/>
          <w:sz w:val="24"/>
          <w:szCs w:val="24"/>
        </w:rPr>
        <w:t>12</w:t>
      </w:r>
      <w:r>
        <w:rPr>
          <w:rFonts w:ascii="宋体" w:hAnsi="宋体" w:hint="eastAsia"/>
          <w:sz w:val="24"/>
          <w:szCs w:val="24"/>
        </w:rPr>
        <w:t>、联袋间导管的长度与本站全自动血液成分分离机相匹配。（注我站全自动血液成分分离机型号</w:t>
      </w:r>
      <w:r>
        <w:rPr>
          <w:rFonts w:ascii="宋体" w:hAnsi="宋体"/>
          <w:sz w:val="24"/>
          <w:szCs w:val="24"/>
        </w:rPr>
        <w:t>SEPAMATIC-SL</w:t>
      </w:r>
      <w:r>
        <w:rPr>
          <w:rFonts w:ascii="宋体" w:hAnsi="宋体" w:hint="eastAsia"/>
          <w:sz w:val="24"/>
          <w:szCs w:val="24"/>
        </w:rPr>
        <w:t>Ⅲ；导管长度范围：三通管之间的导管长度≥</w:t>
      </w:r>
      <w:r>
        <w:rPr>
          <w:rFonts w:ascii="宋体" w:hAnsi="宋体"/>
          <w:sz w:val="24"/>
          <w:szCs w:val="24"/>
        </w:rPr>
        <w:t>10cm</w:t>
      </w:r>
      <w:r>
        <w:rPr>
          <w:rFonts w:ascii="宋体" w:hAnsi="宋体" w:hint="eastAsia"/>
          <w:sz w:val="24"/>
          <w:szCs w:val="24"/>
        </w:rPr>
        <w:t>，三通管至转移袋导管长度≥</w:t>
      </w:r>
      <w:r>
        <w:rPr>
          <w:rFonts w:ascii="宋体" w:hAnsi="宋体"/>
          <w:sz w:val="24"/>
          <w:szCs w:val="24"/>
        </w:rPr>
        <w:t>30cm</w:t>
      </w:r>
      <w:r>
        <w:rPr>
          <w:rFonts w:ascii="宋体" w:hAnsi="宋体" w:hint="eastAsia"/>
          <w:sz w:val="24"/>
          <w:szCs w:val="24"/>
        </w:rPr>
        <w:t>）。</w:t>
      </w:r>
    </w:p>
    <w:p w:rsidR="00092CEA" w:rsidRDefault="00092CEA" w:rsidP="00345AE3">
      <w:pPr>
        <w:spacing w:line="420" w:lineRule="exact"/>
        <w:rPr>
          <w:rFonts w:ascii="宋体"/>
          <w:szCs w:val="21"/>
        </w:rPr>
      </w:pPr>
      <w:r>
        <w:rPr>
          <w:rFonts w:ascii="宋体" w:cs="宋体" w:hint="eastAsia"/>
          <w:b/>
          <w:sz w:val="28"/>
          <w:szCs w:val="28"/>
        </w:rPr>
        <w:t>（三）</w:t>
      </w:r>
      <w:r w:rsidRPr="00406F5B">
        <w:rPr>
          <w:rFonts w:ascii="宋体" w:hAnsi="宋体" w:hint="eastAsia"/>
          <w:szCs w:val="21"/>
        </w:rPr>
        <w:t>一次性塑料采血袋（去白细胞）</w:t>
      </w:r>
    </w:p>
    <w:p w:rsidR="00092CEA" w:rsidRDefault="00092CEA" w:rsidP="00E817B9">
      <w:pPr>
        <w:spacing w:line="360" w:lineRule="auto"/>
        <w:ind w:firstLineChars="200" w:firstLine="31680"/>
        <w:rPr>
          <w:rFonts w:ascii="宋体"/>
          <w:sz w:val="24"/>
          <w:szCs w:val="24"/>
        </w:rPr>
      </w:pPr>
      <w:r>
        <w:rPr>
          <w:rFonts w:ascii="宋体" w:hAnsi="宋体" w:hint="eastAsia"/>
          <w:sz w:val="24"/>
          <w:szCs w:val="24"/>
        </w:rPr>
        <w:t>一、外观：</w:t>
      </w:r>
    </w:p>
    <w:p w:rsidR="00092CEA" w:rsidRDefault="00092CEA" w:rsidP="00E817B9">
      <w:pPr>
        <w:spacing w:line="360" w:lineRule="auto"/>
        <w:ind w:firstLineChars="200" w:firstLine="31680"/>
        <w:rPr>
          <w:rFonts w:ascii="宋体"/>
          <w:sz w:val="24"/>
          <w:szCs w:val="24"/>
        </w:rPr>
      </w:pPr>
      <w:r>
        <w:rPr>
          <w:rFonts w:ascii="宋体" w:hAnsi="宋体" w:hint="eastAsia"/>
          <w:sz w:val="24"/>
          <w:szCs w:val="24"/>
        </w:rPr>
        <w:t>以正常视力或矫正视力检验时，去白细胞滤器外壳应光洁，无明显机械杂质、异物，焊接面应均匀、无气泡。</w:t>
      </w:r>
    </w:p>
    <w:p w:rsidR="00092CEA" w:rsidRDefault="00092CEA" w:rsidP="00E817B9">
      <w:pPr>
        <w:spacing w:line="360" w:lineRule="auto"/>
        <w:ind w:firstLineChars="200" w:firstLine="31680"/>
        <w:rPr>
          <w:rFonts w:ascii="宋体"/>
          <w:sz w:val="24"/>
          <w:szCs w:val="24"/>
        </w:rPr>
      </w:pPr>
      <w:r>
        <w:rPr>
          <w:rFonts w:ascii="宋体" w:hAnsi="宋体" w:hint="eastAsia"/>
          <w:sz w:val="24"/>
          <w:szCs w:val="24"/>
        </w:rPr>
        <w:t>二、袋体及导管：</w:t>
      </w:r>
    </w:p>
    <w:p w:rsidR="00092CEA" w:rsidRDefault="00092CEA" w:rsidP="00E817B9">
      <w:pPr>
        <w:spacing w:line="360" w:lineRule="auto"/>
        <w:ind w:firstLineChars="200" w:firstLine="31680"/>
        <w:rPr>
          <w:rFonts w:ascii="宋体"/>
          <w:sz w:val="24"/>
          <w:szCs w:val="24"/>
        </w:rPr>
      </w:pPr>
      <w:r>
        <w:rPr>
          <w:rFonts w:ascii="宋体" w:hAnsi="宋体"/>
          <w:sz w:val="24"/>
          <w:szCs w:val="24"/>
        </w:rPr>
        <w:t>1</w:t>
      </w:r>
      <w:r>
        <w:rPr>
          <w:rFonts w:ascii="宋体" w:hAnsi="宋体" w:hint="eastAsia"/>
          <w:sz w:val="24"/>
          <w:szCs w:val="24"/>
        </w:rPr>
        <w:t>、产品符合一次性人体血液及血液成分袋式塑料采血袋国家标准及国际标准：</w:t>
      </w:r>
      <w:r>
        <w:rPr>
          <w:rFonts w:ascii="宋体" w:hAnsi="宋体"/>
          <w:sz w:val="24"/>
          <w:szCs w:val="24"/>
        </w:rPr>
        <w:t>GB 14232.1</w:t>
      </w:r>
      <w:r>
        <w:rPr>
          <w:rFonts w:ascii="宋体" w:hAnsi="宋体" w:hint="eastAsia"/>
          <w:sz w:val="24"/>
          <w:szCs w:val="24"/>
        </w:rPr>
        <w:t>－</w:t>
      </w:r>
      <w:r>
        <w:rPr>
          <w:rFonts w:ascii="宋体" w:hAnsi="宋体"/>
          <w:sz w:val="24"/>
          <w:szCs w:val="24"/>
        </w:rPr>
        <w:t>2004</w:t>
      </w:r>
      <w:r>
        <w:rPr>
          <w:rFonts w:ascii="宋体" w:hAnsi="宋体" w:hint="eastAsia"/>
          <w:sz w:val="24"/>
          <w:szCs w:val="24"/>
        </w:rPr>
        <w:t>。</w:t>
      </w:r>
    </w:p>
    <w:p w:rsidR="00092CEA" w:rsidRDefault="00092CEA" w:rsidP="00E817B9">
      <w:pPr>
        <w:spacing w:line="360" w:lineRule="auto"/>
        <w:ind w:firstLineChars="200" w:firstLine="31680"/>
        <w:rPr>
          <w:rFonts w:ascii="宋体"/>
          <w:sz w:val="24"/>
          <w:szCs w:val="24"/>
        </w:rPr>
      </w:pPr>
      <w:r>
        <w:rPr>
          <w:rFonts w:ascii="宋体" w:hAnsi="宋体"/>
          <w:sz w:val="24"/>
          <w:szCs w:val="24"/>
        </w:rPr>
        <w:t>2</w:t>
      </w:r>
      <w:r>
        <w:rPr>
          <w:rFonts w:ascii="宋体" w:hAnsi="宋体" w:hint="eastAsia"/>
          <w:sz w:val="24"/>
          <w:szCs w:val="24"/>
        </w:rPr>
        <w:t>、产品结构由医用聚氯乙烯材料制成，可用于血液及血液成分的采集、贮存、处理、转移分离和输注。产品经灭菌处理后，无热原，对血液及血液成分贮存无毒，无不良影响。去白细胞滤器与其它部件连接，各连接处应能承受≥</w:t>
      </w:r>
      <w:r>
        <w:rPr>
          <w:rFonts w:ascii="宋体" w:hAnsi="宋体"/>
          <w:sz w:val="24"/>
          <w:szCs w:val="24"/>
        </w:rPr>
        <w:t>15N</w:t>
      </w:r>
      <w:r>
        <w:rPr>
          <w:rFonts w:ascii="宋体" w:hAnsi="宋体" w:hint="eastAsia"/>
          <w:sz w:val="24"/>
          <w:szCs w:val="24"/>
        </w:rPr>
        <w:t>的静态轴向拉力，持续≥</w:t>
      </w:r>
      <w:r>
        <w:rPr>
          <w:rFonts w:ascii="宋体" w:hAnsi="宋体"/>
          <w:sz w:val="24"/>
          <w:szCs w:val="24"/>
        </w:rPr>
        <w:t>15s</w:t>
      </w:r>
      <w:r>
        <w:rPr>
          <w:rFonts w:ascii="宋体" w:hAnsi="宋体" w:hint="eastAsia"/>
          <w:sz w:val="24"/>
          <w:szCs w:val="24"/>
        </w:rPr>
        <w:t>，无断裂和脱落。</w:t>
      </w:r>
    </w:p>
    <w:p w:rsidR="00092CEA" w:rsidRDefault="00092CEA" w:rsidP="00E817B9">
      <w:pPr>
        <w:spacing w:line="360" w:lineRule="auto"/>
        <w:ind w:firstLineChars="200" w:firstLine="31680"/>
        <w:rPr>
          <w:rFonts w:ascii="宋体"/>
          <w:sz w:val="24"/>
          <w:szCs w:val="24"/>
        </w:rPr>
      </w:pPr>
      <w:r>
        <w:rPr>
          <w:rFonts w:ascii="宋体" w:hAnsi="宋体"/>
          <w:sz w:val="24"/>
          <w:szCs w:val="24"/>
        </w:rPr>
        <w:t>3</w:t>
      </w:r>
      <w:r>
        <w:rPr>
          <w:rFonts w:ascii="宋体" w:hAnsi="宋体" w:hint="eastAsia"/>
          <w:sz w:val="24"/>
          <w:szCs w:val="24"/>
        </w:rPr>
        <w:t>、专业塑料膜材，有较强抗撕拉强度；袋体厚薄均匀、光滑、透气性好，大小合适，质地坚韧，袋体设计适合离心杯内杯的结构，一次成浆率高，离心破袋率低。血袋能承受</w:t>
      </w:r>
      <w:r>
        <w:rPr>
          <w:rFonts w:ascii="宋体" w:hAnsi="宋体"/>
          <w:sz w:val="24"/>
          <w:szCs w:val="24"/>
        </w:rPr>
        <w:t>4</w:t>
      </w:r>
      <w:r>
        <w:rPr>
          <w:rFonts w:ascii="宋体" w:hAnsi="宋体" w:hint="eastAsia"/>
          <w:sz w:val="24"/>
          <w:szCs w:val="24"/>
        </w:rPr>
        <w:t>℃环境下</w:t>
      </w:r>
      <w:r>
        <w:rPr>
          <w:rFonts w:ascii="宋体" w:hAnsi="宋体"/>
          <w:sz w:val="24"/>
          <w:szCs w:val="24"/>
        </w:rPr>
        <w:t xml:space="preserve">50OOG </w:t>
      </w:r>
      <w:r>
        <w:rPr>
          <w:rFonts w:ascii="宋体" w:hAnsi="宋体" w:hint="eastAsia"/>
          <w:sz w:val="24"/>
          <w:szCs w:val="24"/>
        </w:rPr>
        <w:t>离心</w:t>
      </w:r>
      <w:r>
        <w:rPr>
          <w:rFonts w:ascii="宋体" w:hAnsi="宋体"/>
          <w:sz w:val="24"/>
          <w:szCs w:val="24"/>
        </w:rPr>
        <w:t>30</w:t>
      </w:r>
      <w:r>
        <w:rPr>
          <w:rFonts w:ascii="宋体" w:hAnsi="宋体" w:hint="eastAsia"/>
          <w:sz w:val="24"/>
          <w:szCs w:val="24"/>
        </w:rPr>
        <w:t>分钟而无渗漏。去白细胞滤器连接到符合</w:t>
      </w:r>
      <w:r>
        <w:rPr>
          <w:rFonts w:ascii="宋体" w:hAnsi="宋体"/>
          <w:sz w:val="24"/>
          <w:szCs w:val="24"/>
        </w:rPr>
        <w:t>GB 8369</w:t>
      </w:r>
      <w:r>
        <w:rPr>
          <w:rFonts w:ascii="宋体" w:hAnsi="宋体" w:hint="eastAsia"/>
          <w:sz w:val="24"/>
          <w:szCs w:val="24"/>
        </w:rPr>
        <w:t>要求的输血器上，在</w:t>
      </w:r>
      <w:r>
        <w:rPr>
          <w:rFonts w:ascii="宋体" w:hAnsi="宋体"/>
          <w:sz w:val="24"/>
          <w:szCs w:val="24"/>
        </w:rPr>
        <w:t>1m</w:t>
      </w:r>
      <w:r>
        <w:rPr>
          <w:rFonts w:ascii="宋体" w:hAnsi="宋体" w:hint="eastAsia"/>
          <w:sz w:val="24"/>
          <w:szCs w:val="24"/>
        </w:rPr>
        <w:t>静压头、溶液温度（</w:t>
      </w:r>
      <w:r>
        <w:rPr>
          <w:rFonts w:ascii="宋体" w:hAnsi="宋体"/>
          <w:sz w:val="24"/>
          <w:szCs w:val="24"/>
        </w:rPr>
        <w:t>23</w:t>
      </w:r>
      <w:r>
        <w:rPr>
          <w:rFonts w:ascii="宋体" w:hAnsi="宋体" w:hint="eastAsia"/>
          <w:sz w:val="24"/>
          <w:szCs w:val="24"/>
        </w:rPr>
        <w:t>±</w:t>
      </w:r>
      <w:r>
        <w:rPr>
          <w:rFonts w:ascii="宋体" w:hAnsi="宋体"/>
          <w:sz w:val="24"/>
          <w:szCs w:val="24"/>
        </w:rPr>
        <w:t>2</w:t>
      </w:r>
      <w:r>
        <w:rPr>
          <w:rFonts w:ascii="宋体" w:hAnsi="宋体" w:hint="eastAsia"/>
          <w:sz w:val="24"/>
          <w:szCs w:val="24"/>
        </w:rPr>
        <w:t>）℃下，</w:t>
      </w:r>
      <w:r>
        <w:rPr>
          <w:rFonts w:ascii="宋体" w:hAnsi="宋体"/>
          <w:sz w:val="24"/>
          <w:szCs w:val="24"/>
        </w:rPr>
        <w:t>30min</w:t>
      </w:r>
      <w:r>
        <w:rPr>
          <w:rFonts w:ascii="宋体" w:hAnsi="宋体" w:hint="eastAsia"/>
          <w:sz w:val="24"/>
          <w:szCs w:val="24"/>
        </w:rPr>
        <w:t>内应能输送质量浓度</w:t>
      </w:r>
      <w:r>
        <w:rPr>
          <w:rFonts w:ascii="宋体" w:hAnsi="宋体"/>
          <w:sz w:val="24"/>
          <w:szCs w:val="24"/>
        </w:rPr>
        <w:t>400g/L</w:t>
      </w:r>
      <w:r>
        <w:rPr>
          <w:rFonts w:ascii="宋体" w:hAnsi="宋体" w:hint="eastAsia"/>
          <w:sz w:val="24"/>
          <w:szCs w:val="24"/>
        </w:rPr>
        <w:t>的葡萄糖水溶液不少于</w:t>
      </w:r>
      <w:r>
        <w:rPr>
          <w:rFonts w:ascii="宋体" w:hAnsi="宋体"/>
          <w:sz w:val="24"/>
          <w:szCs w:val="24"/>
        </w:rPr>
        <w:t>700mL</w:t>
      </w:r>
      <w:r>
        <w:rPr>
          <w:rFonts w:ascii="宋体" w:hAnsi="宋体" w:hint="eastAsia"/>
          <w:sz w:val="24"/>
          <w:szCs w:val="24"/>
        </w:rPr>
        <w:t>。</w:t>
      </w:r>
    </w:p>
    <w:p w:rsidR="00092CEA" w:rsidRDefault="00092CEA" w:rsidP="00E817B9">
      <w:pPr>
        <w:spacing w:line="360" w:lineRule="auto"/>
        <w:ind w:firstLineChars="200" w:firstLine="31680"/>
        <w:rPr>
          <w:rFonts w:ascii="宋体"/>
          <w:sz w:val="24"/>
          <w:szCs w:val="24"/>
        </w:rPr>
      </w:pPr>
      <w:r>
        <w:rPr>
          <w:rFonts w:ascii="宋体" w:hAnsi="宋体"/>
          <w:sz w:val="24"/>
          <w:szCs w:val="24"/>
        </w:rPr>
        <w:t>4</w:t>
      </w:r>
      <w:r>
        <w:rPr>
          <w:rFonts w:ascii="宋体" w:hAnsi="宋体" w:hint="eastAsia"/>
          <w:sz w:val="24"/>
          <w:szCs w:val="24"/>
        </w:rPr>
        <w:t>、袋体组成及规格：</w:t>
      </w:r>
    </w:p>
    <w:p w:rsidR="00092CEA" w:rsidRDefault="00092CEA" w:rsidP="00E817B9">
      <w:pPr>
        <w:spacing w:line="360" w:lineRule="auto"/>
        <w:ind w:firstLineChars="200" w:firstLine="31680"/>
        <w:rPr>
          <w:rFonts w:ascii="宋体"/>
          <w:sz w:val="24"/>
          <w:szCs w:val="24"/>
        </w:rPr>
      </w:pPr>
      <w:r>
        <w:rPr>
          <w:rFonts w:ascii="宋体" w:hAnsi="宋体" w:hint="eastAsia"/>
          <w:sz w:val="24"/>
          <w:szCs w:val="24"/>
        </w:rPr>
        <w:t>（</w:t>
      </w:r>
      <w:r>
        <w:rPr>
          <w:rFonts w:ascii="宋体" w:hAnsi="宋体"/>
          <w:sz w:val="24"/>
          <w:szCs w:val="24"/>
        </w:rPr>
        <w:t>1</w:t>
      </w:r>
      <w:r>
        <w:rPr>
          <w:rFonts w:ascii="宋体" w:hAnsi="宋体" w:hint="eastAsia"/>
          <w:sz w:val="24"/>
          <w:szCs w:val="24"/>
        </w:rPr>
        <w:t>）</w:t>
      </w:r>
      <w:r>
        <w:rPr>
          <w:rFonts w:ascii="宋体" w:hAnsi="宋体"/>
          <w:sz w:val="24"/>
          <w:szCs w:val="24"/>
        </w:rPr>
        <w:t>400</w:t>
      </w:r>
      <w:r>
        <w:rPr>
          <w:rFonts w:ascii="宋体" w:hAnsi="宋体" w:hint="eastAsia"/>
          <w:sz w:val="24"/>
          <w:szCs w:val="24"/>
        </w:rPr>
        <w:t>毫升压延血袋（五联袋）：</w:t>
      </w:r>
      <w:r>
        <w:rPr>
          <w:rFonts w:ascii="宋体" w:hAnsi="宋体"/>
          <w:sz w:val="24"/>
          <w:szCs w:val="24"/>
        </w:rPr>
        <w:t>400ml</w:t>
      </w:r>
      <w:r>
        <w:rPr>
          <w:rFonts w:ascii="宋体" w:hAnsi="宋体" w:hint="eastAsia"/>
          <w:sz w:val="24"/>
          <w:szCs w:val="24"/>
        </w:rPr>
        <w:t>母袋</w:t>
      </w:r>
      <w:r>
        <w:rPr>
          <w:rFonts w:ascii="宋体" w:hAnsi="宋体"/>
          <w:sz w:val="24"/>
          <w:szCs w:val="24"/>
        </w:rPr>
        <w:t>(100mlACD-B)</w:t>
      </w:r>
      <w:r>
        <w:rPr>
          <w:rFonts w:ascii="宋体" w:hAnsi="宋体" w:hint="eastAsia"/>
          <w:sz w:val="24"/>
          <w:szCs w:val="24"/>
        </w:rPr>
        <w:t>、</w:t>
      </w:r>
      <w:r>
        <w:rPr>
          <w:rFonts w:ascii="宋体" w:hAnsi="宋体"/>
          <w:sz w:val="24"/>
          <w:szCs w:val="24"/>
        </w:rPr>
        <w:t>400ml</w:t>
      </w:r>
      <w:r>
        <w:rPr>
          <w:rFonts w:ascii="宋体" w:hAnsi="宋体" w:hint="eastAsia"/>
          <w:sz w:val="24"/>
          <w:szCs w:val="24"/>
        </w:rPr>
        <w:t>滤白贮存袋（比母袋略小，以提高一次离心成浆比例）、</w:t>
      </w:r>
      <w:r>
        <w:rPr>
          <w:rFonts w:ascii="宋体" w:hAnsi="宋体"/>
          <w:sz w:val="24"/>
          <w:szCs w:val="24"/>
        </w:rPr>
        <w:t>300ml</w:t>
      </w:r>
      <w:r>
        <w:rPr>
          <w:rFonts w:ascii="宋体" w:hAnsi="宋体" w:hint="eastAsia"/>
          <w:sz w:val="24"/>
          <w:szCs w:val="24"/>
        </w:rPr>
        <w:t>转移袋</w:t>
      </w:r>
      <w:r>
        <w:rPr>
          <w:rFonts w:ascii="宋体" w:hAnsi="宋体"/>
          <w:sz w:val="24"/>
          <w:szCs w:val="24"/>
        </w:rPr>
        <w:t>1</w:t>
      </w:r>
      <w:r>
        <w:rPr>
          <w:rFonts w:ascii="宋体" w:hAnsi="宋体" w:hint="eastAsia"/>
          <w:sz w:val="24"/>
          <w:szCs w:val="24"/>
        </w:rPr>
        <w:t>个（</w:t>
      </w:r>
      <w:r>
        <w:rPr>
          <w:rFonts w:ascii="宋体" w:hAnsi="宋体"/>
          <w:sz w:val="24"/>
          <w:szCs w:val="24"/>
        </w:rPr>
        <w:t>100mlMAP</w:t>
      </w:r>
      <w:r>
        <w:rPr>
          <w:rFonts w:ascii="宋体" w:hAnsi="宋体" w:hint="eastAsia"/>
          <w:sz w:val="24"/>
          <w:szCs w:val="24"/>
        </w:rPr>
        <w:t>）、</w:t>
      </w:r>
      <w:r>
        <w:rPr>
          <w:rFonts w:ascii="宋体" w:hAnsi="宋体"/>
          <w:sz w:val="24"/>
          <w:szCs w:val="24"/>
        </w:rPr>
        <w:t>300ml</w:t>
      </w:r>
      <w:r>
        <w:rPr>
          <w:rFonts w:ascii="宋体" w:hAnsi="宋体" w:hint="eastAsia"/>
          <w:sz w:val="24"/>
          <w:szCs w:val="24"/>
        </w:rPr>
        <w:t>转移袋</w:t>
      </w:r>
      <w:r>
        <w:rPr>
          <w:rFonts w:ascii="宋体" w:hAnsi="宋体"/>
          <w:sz w:val="24"/>
          <w:szCs w:val="24"/>
        </w:rPr>
        <w:t>2</w:t>
      </w:r>
      <w:r>
        <w:rPr>
          <w:rFonts w:ascii="宋体" w:hAnsi="宋体" w:hint="eastAsia"/>
          <w:sz w:val="24"/>
          <w:szCs w:val="24"/>
        </w:rPr>
        <w:t>个。</w:t>
      </w:r>
    </w:p>
    <w:p w:rsidR="00092CEA" w:rsidRDefault="00092CEA" w:rsidP="00E817B9">
      <w:pPr>
        <w:spacing w:line="360" w:lineRule="auto"/>
        <w:ind w:firstLineChars="200" w:firstLine="31680"/>
        <w:rPr>
          <w:rFonts w:ascii="宋体"/>
          <w:sz w:val="24"/>
          <w:szCs w:val="24"/>
        </w:rPr>
      </w:pPr>
      <w:r>
        <w:rPr>
          <w:rFonts w:ascii="宋体" w:hAnsi="宋体" w:hint="eastAsia"/>
          <w:sz w:val="24"/>
          <w:szCs w:val="24"/>
        </w:rPr>
        <w:t>（</w:t>
      </w:r>
      <w:r>
        <w:rPr>
          <w:rFonts w:ascii="宋体" w:hAnsi="宋体"/>
          <w:sz w:val="24"/>
          <w:szCs w:val="24"/>
        </w:rPr>
        <w:t>2</w:t>
      </w:r>
      <w:r>
        <w:rPr>
          <w:rFonts w:ascii="宋体" w:hAnsi="宋体" w:hint="eastAsia"/>
          <w:sz w:val="24"/>
          <w:szCs w:val="24"/>
        </w:rPr>
        <w:t>）采血导管的采血针后面有独立的检测血样留样装置。</w:t>
      </w:r>
    </w:p>
    <w:p w:rsidR="00092CEA" w:rsidRDefault="00092CEA" w:rsidP="00E817B9">
      <w:pPr>
        <w:spacing w:line="360" w:lineRule="auto"/>
        <w:ind w:firstLineChars="200" w:firstLine="31680"/>
        <w:rPr>
          <w:rFonts w:ascii="宋体"/>
          <w:sz w:val="24"/>
          <w:szCs w:val="24"/>
        </w:rPr>
      </w:pPr>
      <w:r>
        <w:rPr>
          <w:rFonts w:ascii="宋体" w:hAnsi="宋体"/>
          <w:sz w:val="24"/>
          <w:szCs w:val="24"/>
        </w:rPr>
        <w:t>5</w:t>
      </w:r>
      <w:r>
        <w:rPr>
          <w:rFonts w:ascii="宋体" w:hAnsi="宋体" w:hint="eastAsia"/>
          <w:sz w:val="24"/>
          <w:szCs w:val="24"/>
        </w:rPr>
        <w:t>、折断即通管易折断，且不阻塞出管口，血袋内侧边与顶部和底部的交界处为光滑的圆弧，离心时血液不会产生“死角”，达到血液成分分离的要求。</w:t>
      </w:r>
    </w:p>
    <w:p w:rsidR="00092CEA" w:rsidRDefault="00092CEA" w:rsidP="00E817B9">
      <w:pPr>
        <w:spacing w:line="360" w:lineRule="auto"/>
        <w:ind w:firstLineChars="200" w:firstLine="31680"/>
        <w:rPr>
          <w:rFonts w:ascii="宋体"/>
          <w:sz w:val="24"/>
          <w:szCs w:val="24"/>
        </w:rPr>
      </w:pPr>
      <w:r>
        <w:rPr>
          <w:rFonts w:ascii="宋体" w:hAnsi="宋体"/>
          <w:sz w:val="24"/>
          <w:szCs w:val="24"/>
        </w:rPr>
        <w:t>6</w:t>
      </w:r>
      <w:r>
        <w:rPr>
          <w:rFonts w:ascii="宋体" w:hAnsi="宋体" w:hint="eastAsia"/>
          <w:sz w:val="24"/>
          <w:szCs w:val="24"/>
        </w:rPr>
        <w:t>、热转印标签，经灭菌处理后，无热原，对血液及血液成分贮存无毒，无不良影响，且有明显的血量标识。</w:t>
      </w:r>
    </w:p>
    <w:p w:rsidR="00092CEA" w:rsidRDefault="00092CEA" w:rsidP="00E817B9">
      <w:pPr>
        <w:spacing w:line="360" w:lineRule="auto"/>
        <w:ind w:firstLineChars="200" w:firstLine="31680"/>
        <w:rPr>
          <w:rFonts w:ascii="宋体"/>
          <w:sz w:val="24"/>
          <w:szCs w:val="24"/>
        </w:rPr>
      </w:pPr>
      <w:r>
        <w:rPr>
          <w:rFonts w:ascii="宋体" w:hAnsi="宋体"/>
          <w:sz w:val="24"/>
          <w:szCs w:val="24"/>
        </w:rPr>
        <w:t>7</w:t>
      </w:r>
      <w:r>
        <w:rPr>
          <w:rFonts w:ascii="宋体" w:hAnsi="宋体" w:hint="eastAsia"/>
          <w:sz w:val="24"/>
          <w:szCs w:val="24"/>
        </w:rPr>
        <w:t>、导管透明、柔软、不打折，激光打码清晰，号码组间距不超过</w:t>
      </w:r>
      <w:r>
        <w:rPr>
          <w:rFonts w:ascii="宋体" w:hAnsi="宋体"/>
          <w:sz w:val="24"/>
          <w:szCs w:val="24"/>
        </w:rPr>
        <w:t>10cm</w:t>
      </w:r>
      <w:r>
        <w:rPr>
          <w:rFonts w:ascii="宋体" w:hAnsi="宋体" w:hint="eastAsia"/>
          <w:sz w:val="24"/>
          <w:szCs w:val="24"/>
        </w:rPr>
        <w:t>，保证留样及配血准确性和可追溯性。</w:t>
      </w:r>
    </w:p>
    <w:p w:rsidR="00092CEA" w:rsidRDefault="00092CEA" w:rsidP="00E817B9">
      <w:pPr>
        <w:spacing w:line="360" w:lineRule="auto"/>
        <w:ind w:firstLineChars="200" w:firstLine="31680"/>
        <w:rPr>
          <w:rFonts w:ascii="宋体"/>
          <w:sz w:val="24"/>
          <w:szCs w:val="24"/>
        </w:rPr>
      </w:pPr>
      <w:r>
        <w:rPr>
          <w:rFonts w:ascii="宋体" w:hAnsi="宋体"/>
          <w:sz w:val="24"/>
          <w:szCs w:val="24"/>
        </w:rPr>
        <w:t>8</w:t>
      </w:r>
      <w:r>
        <w:rPr>
          <w:rFonts w:ascii="宋体" w:hAnsi="宋体" w:hint="eastAsia"/>
          <w:sz w:val="24"/>
          <w:szCs w:val="24"/>
        </w:rPr>
        <w:t>、联袋间导管的长度与本站全自动血液成分分离机相匹配。（注我站全自动血液成分分离机型号</w:t>
      </w:r>
      <w:r>
        <w:rPr>
          <w:rFonts w:ascii="宋体" w:hAnsi="宋体"/>
          <w:sz w:val="24"/>
          <w:szCs w:val="24"/>
        </w:rPr>
        <w:t>SEPAMATIC-SL</w:t>
      </w:r>
      <w:r>
        <w:rPr>
          <w:rFonts w:ascii="宋体" w:hAnsi="宋体" w:hint="eastAsia"/>
          <w:sz w:val="24"/>
          <w:szCs w:val="24"/>
        </w:rPr>
        <w:t>Ⅲ；导管长度范围，滤器与去白后全血袋之间导管长≥</w:t>
      </w:r>
      <w:r>
        <w:rPr>
          <w:rFonts w:ascii="宋体" w:hAnsi="宋体"/>
          <w:sz w:val="24"/>
          <w:szCs w:val="24"/>
        </w:rPr>
        <w:t>65cm</w:t>
      </w:r>
      <w:r>
        <w:rPr>
          <w:rFonts w:ascii="宋体" w:hAnsi="宋体" w:hint="eastAsia"/>
          <w:sz w:val="24"/>
          <w:szCs w:val="24"/>
        </w:rPr>
        <w:t>，去白全血袋至第一个三通管之间导管≥</w:t>
      </w:r>
      <w:r>
        <w:rPr>
          <w:rFonts w:ascii="宋体" w:hAnsi="宋体"/>
          <w:sz w:val="24"/>
          <w:szCs w:val="24"/>
        </w:rPr>
        <w:t>25cm</w:t>
      </w:r>
      <w:r>
        <w:rPr>
          <w:rFonts w:ascii="宋体" w:hAnsi="宋体" w:hint="eastAsia"/>
          <w:sz w:val="24"/>
          <w:szCs w:val="24"/>
        </w:rPr>
        <w:t>，三通管之间的导管长度≥</w:t>
      </w:r>
      <w:r>
        <w:rPr>
          <w:rFonts w:ascii="宋体" w:hAnsi="宋体"/>
          <w:sz w:val="24"/>
          <w:szCs w:val="24"/>
        </w:rPr>
        <w:t>10cm</w:t>
      </w:r>
      <w:r>
        <w:rPr>
          <w:rFonts w:ascii="宋体" w:hAnsi="宋体" w:hint="eastAsia"/>
          <w:sz w:val="24"/>
          <w:szCs w:val="24"/>
        </w:rPr>
        <w:t>，三通管至转移袋导管长度≥</w:t>
      </w:r>
      <w:r>
        <w:rPr>
          <w:rFonts w:ascii="宋体" w:hAnsi="宋体"/>
          <w:sz w:val="24"/>
          <w:szCs w:val="24"/>
        </w:rPr>
        <w:t>30cm</w:t>
      </w:r>
      <w:r>
        <w:rPr>
          <w:rFonts w:ascii="宋体" w:hAnsi="宋体" w:hint="eastAsia"/>
          <w:sz w:val="24"/>
          <w:szCs w:val="24"/>
        </w:rPr>
        <w:t>）。</w:t>
      </w:r>
    </w:p>
    <w:p w:rsidR="00092CEA" w:rsidRDefault="00092CEA" w:rsidP="00E817B9">
      <w:pPr>
        <w:spacing w:line="360" w:lineRule="auto"/>
        <w:ind w:firstLineChars="200" w:firstLine="31680"/>
        <w:rPr>
          <w:rFonts w:ascii="宋体"/>
          <w:sz w:val="24"/>
          <w:szCs w:val="24"/>
        </w:rPr>
      </w:pPr>
      <w:r>
        <w:rPr>
          <w:rFonts w:ascii="宋体" w:hAnsi="宋体"/>
          <w:sz w:val="24"/>
          <w:szCs w:val="24"/>
        </w:rPr>
        <w:t>9</w:t>
      </w:r>
      <w:r>
        <w:rPr>
          <w:rFonts w:ascii="宋体" w:hAnsi="宋体" w:hint="eastAsia"/>
          <w:sz w:val="24"/>
          <w:szCs w:val="24"/>
        </w:rPr>
        <w:t>、旋开式输血口，有可密闭的保护套，能与</w:t>
      </w:r>
      <w:r>
        <w:rPr>
          <w:rFonts w:ascii="宋体" w:hAnsi="宋体"/>
          <w:sz w:val="24"/>
          <w:szCs w:val="24"/>
        </w:rPr>
        <w:t>2005</w:t>
      </w:r>
      <w:r>
        <w:rPr>
          <w:rFonts w:ascii="宋体" w:hAnsi="宋体" w:hint="eastAsia"/>
          <w:sz w:val="24"/>
          <w:szCs w:val="24"/>
        </w:rPr>
        <w:t>版</w:t>
      </w:r>
      <w:r>
        <w:rPr>
          <w:rFonts w:ascii="宋体" w:hAnsi="宋体"/>
          <w:sz w:val="24"/>
          <w:szCs w:val="24"/>
        </w:rPr>
        <w:t>GB8369</w:t>
      </w:r>
      <w:r>
        <w:rPr>
          <w:rFonts w:ascii="宋体" w:hAnsi="宋体" w:hint="eastAsia"/>
          <w:sz w:val="24"/>
          <w:szCs w:val="24"/>
        </w:rPr>
        <w:t>的输血器的插瓶针适配，避免输血时出现漏血现象。使临床输血操作简单、安全。</w:t>
      </w:r>
    </w:p>
    <w:p w:rsidR="00092CEA" w:rsidRDefault="00092CEA" w:rsidP="00687C98">
      <w:pPr>
        <w:spacing w:line="360" w:lineRule="auto"/>
        <w:ind w:firstLine="200"/>
        <w:rPr>
          <w:rFonts w:ascii="宋体"/>
          <w:sz w:val="24"/>
          <w:szCs w:val="24"/>
        </w:rPr>
      </w:pPr>
      <w:r>
        <w:rPr>
          <w:rFonts w:ascii="宋体" w:hAnsi="宋体"/>
          <w:sz w:val="24"/>
          <w:szCs w:val="24"/>
        </w:rPr>
        <w:t xml:space="preserve"> </w:t>
      </w:r>
      <w:r>
        <w:rPr>
          <w:rFonts w:ascii="宋体" w:hAnsi="宋体" w:hint="eastAsia"/>
          <w:sz w:val="24"/>
          <w:szCs w:val="24"/>
        </w:rPr>
        <w:t>三、过滤性能：</w:t>
      </w:r>
    </w:p>
    <w:p w:rsidR="00092CEA" w:rsidRDefault="00092CEA" w:rsidP="00E817B9">
      <w:pPr>
        <w:spacing w:line="360" w:lineRule="auto"/>
        <w:ind w:firstLineChars="194" w:firstLine="31680"/>
        <w:rPr>
          <w:rFonts w:ascii="宋体"/>
          <w:sz w:val="24"/>
          <w:szCs w:val="24"/>
        </w:rPr>
      </w:pPr>
      <w:r>
        <w:rPr>
          <w:rFonts w:ascii="宋体" w:hAnsi="宋体"/>
          <w:sz w:val="24"/>
          <w:szCs w:val="24"/>
        </w:rPr>
        <w:t>1</w:t>
      </w:r>
      <w:r>
        <w:rPr>
          <w:rFonts w:ascii="宋体" w:hAnsi="宋体" w:hint="eastAsia"/>
          <w:sz w:val="24"/>
          <w:szCs w:val="24"/>
        </w:rPr>
        <w:t>、滤材为医用材质，与血液具有良好的生物相容性，无毒、无溶血反应。</w:t>
      </w:r>
    </w:p>
    <w:p w:rsidR="00092CEA" w:rsidRDefault="00092CEA" w:rsidP="00E817B9">
      <w:pPr>
        <w:spacing w:line="360" w:lineRule="auto"/>
        <w:ind w:firstLineChars="194" w:firstLine="31680"/>
        <w:rPr>
          <w:rFonts w:ascii="宋体"/>
          <w:sz w:val="24"/>
          <w:szCs w:val="24"/>
        </w:rPr>
      </w:pPr>
      <w:r>
        <w:rPr>
          <w:rFonts w:ascii="宋体" w:hAnsi="宋体"/>
          <w:sz w:val="24"/>
          <w:szCs w:val="24"/>
        </w:rPr>
        <w:t>2</w:t>
      </w:r>
      <w:r>
        <w:rPr>
          <w:rFonts w:ascii="宋体" w:hAnsi="宋体" w:hint="eastAsia"/>
          <w:sz w:val="24"/>
          <w:szCs w:val="24"/>
        </w:rPr>
        <w:t>、血液中白细胞滤除方式为吸附与深层过滤，完全去除血液中的微聚物。采用自重流动工作方式过滤血液，无需生理盐水等预过滤。</w:t>
      </w:r>
    </w:p>
    <w:p w:rsidR="00092CEA" w:rsidRDefault="00092CEA" w:rsidP="00E817B9">
      <w:pPr>
        <w:spacing w:line="360" w:lineRule="auto"/>
        <w:ind w:firstLineChars="194" w:firstLine="31680"/>
        <w:rPr>
          <w:rFonts w:ascii="宋体"/>
          <w:sz w:val="24"/>
          <w:szCs w:val="24"/>
        </w:rPr>
      </w:pPr>
      <w:r>
        <w:rPr>
          <w:rFonts w:ascii="宋体" w:hAnsi="宋体"/>
          <w:sz w:val="24"/>
          <w:szCs w:val="24"/>
        </w:rPr>
        <w:t>3</w:t>
      </w:r>
      <w:r>
        <w:rPr>
          <w:rFonts w:ascii="宋体" w:hAnsi="宋体" w:hint="eastAsia"/>
          <w:sz w:val="24"/>
          <w:szCs w:val="24"/>
        </w:rPr>
        <w:t>、采用进口滤器，可适用过滤稳定在</w:t>
      </w:r>
      <w:r>
        <w:rPr>
          <w:rFonts w:ascii="宋体" w:hAnsi="宋体"/>
          <w:sz w:val="24"/>
          <w:szCs w:val="24"/>
        </w:rPr>
        <w:t>4-30</w:t>
      </w:r>
      <w:r>
        <w:rPr>
          <w:rFonts w:ascii="宋体" w:hAnsi="宋体" w:hint="eastAsia"/>
          <w:sz w:val="24"/>
          <w:szCs w:val="24"/>
        </w:rPr>
        <w:t>℃全血过滤，全血经滤器过滤后，不影响新鲜冰冻血浆和冷沉淀凝血因子的制备。</w:t>
      </w:r>
    </w:p>
    <w:p w:rsidR="00092CEA" w:rsidRDefault="00092CEA" w:rsidP="00E817B9">
      <w:pPr>
        <w:spacing w:line="360" w:lineRule="auto"/>
        <w:ind w:firstLineChars="194" w:firstLine="31680"/>
        <w:rPr>
          <w:rFonts w:ascii="宋体"/>
          <w:sz w:val="24"/>
          <w:szCs w:val="24"/>
        </w:rPr>
      </w:pPr>
      <w:r>
        <w:rPr>
          <w:rFonts w:ascii="宋体" w:hAnsi="宋体"/>
          <w:sz w:val="24"/>
          <w:szCs w:val="24"/>
        </w:rPr>
        <w:t>4</w:t>
      </w:r>
      <w:r>
        <w:rPr>
          <w:rFonts w:ascii="宋体" w:hAnsi="宋体" w:hint="eastAsia"/>
          <w:sz w:val="24"/>
          <w:szCs w:val="24"/>
        </w:rPr>
        <w:t>、按标准规定方法测试时，过滤后的血液成分的剩余白细胞数应不大于</w:t>
      </w:r>
      <w:r>
        <w:rPr>
          <w:rFonts w:ascii="宋体" w:hAnsi="宋体"/>
          <w:sz w:val="24"/>
          <w:szCs w:val="24"/>
        </w:rPr>
        <w:t>2.5</w:t>
      </w:r>
      <w:r>
        <w:rPr>
          <w:rFonts w:ascii="宋体" w:hAnsi="宋体" w:hint="eastAsia"/>
          <w:sz w:val="24"/>
          <w:szCs w:val="24"/>
        </w:rPr>
        <w:t>×</w:t>
      </w:r>
      <w:r>
        <w:rPr>
          <w:rFonts w:ascii="宋体" w:hAnsi="宋体"/>
          <w:sz w:val="24"/>
          <w:szCs w:val="24"/>
        </w:rPr>
        <w:t>10</w:t>
      </w:r>
      <w:r>
        <w:rPr>
          <w:rFonts w:ascii="宋体" w:hAnsi="宋体"/>
          <w:sz w:val="24"/>
          <w:szCs w:val="24"/>
          <w:vertAlign w:val="superscript"/>
        </w:rPr>
        <w:t>6</w:t>
      </w:r>
      <w:r>
        <w:rPr>
          <w:rFonts w:ascii="宋体" w:hAnsi="宋体" w:hint="eastAsia"/>
          <w:sz w:val="24"/>
          <w:szCs w:val="24"/>
        </w:rPr>
        <w:t>个／</w:t>
      </w:r>
      <w:r>
        <w:rPr>
          <w:rFonts w:ascii="宋体" w:hAnsi="宋体"/>
          <w:sz w:val="24"/>
          <w:szCs w:val="24"/>
        </w:rPr>
        <w:t>200ml</w:t>
      </w:r>
      <w:r>
        <w:rPr>
          <w:rFonts w:ascii="宋体" w:hAnsi="宋体" w:hint="eastAsia"/>
          <w:sz w:val="24"/>
          <w:szCs w:val="24"/>
        </w:rPr>
        <w:t>。</w:t>
      </w:r>
    </w:p>
    <w:p w:rsidR="00092CEA" w:rsidRDefault="00092CEA" w:rsidP="00E817B9">
      <w:pPr>
        <w:spacing w:line="360" w:lineRule="auto"/>
        <w:ind w:firstLineChars="194" w:firstLine="31680"/>
        <w:rPr>
          <w:rFonts w:ascii="宋体"/>
          <w:sz w:val="24"/>
          <w:szCs w:val="24"/>
        </w:rPr>
      </w:pPr>
      <w:r>
        <w:rPr>
          <w:rFonts w:ascii="宋体" w:hAnsi="宋体"/>
          <w:sz w:val="24"/>
          <w:szCs w:val="24"/>
        </w:rPr>
        <w:t>5</w:t>
      </w:r>
      <w:r>
        <w:rPr>
          <w:rFonts w:ascii="宋体" w:hAnsi="宋体" w:hint="eastAsia"/>
          <w:sz w:val="24"/>
          <w:szCs w:val="24"/>
        </w:rPr>
        <w:t>、按标准规定方法测试时，</w:t>
      </w:r>
      <w:r>
        <w:rPr>
          <w:rFonts w:ascii="宋体" w:hAnsi="宋体"/>
          <w:sz w:val="24"/>
          <w:szCs w:val="24"/>
        </w:rPr>
        <w:t xml:space="preserve"> 2</w:t>
      </w:r>
      <w:r>
        <w:rPr>
          <w:rFonts w:ascii="宋体" w:hAnsi="宋体" w:hint="eastAsia"/>
          <w:sz w:val="24"/>
          <w:szCs w:val="24"/>
        </w:rPr>
        <w:t>单位全血或红细胞悬液，过滤后红细胞回收率应不小于</w:t>
      </w:r>
      <w:r>
        <w:rPr>
          <w:rFonts w:ascii="宋体" w:hAnsi="宋体"/>
          <w:sz w:val="24"/>
          <w:szCs w:val="24"/>
        </w:rPr>
        <w:t>85</w:t>
      </w:r>
      <w:r>
        <w:rPr>
          <w:rFonts w:ascii="宋体" w:hAnsi="宋体" w:hint="eastAsia"/>
          <w:sz w:val="24"/>
          <w:szCs w:val="24"/>
        </w:rPr>
        <w:t>％。容量损失小于</w:t>
      </w:r>
      <w:r>
        <w:rPr>
          <w:rFonts w:ascii="宋体" w:hAnsi="宋体"/>
          <w:sz w:val="24"/>
          <w:szCs w:val="24"/>
        </w:rPr>
        <w:t>40ml</w:t>
      </w:r>
      <w:r>
        <w:rPr>
          <w:rFonts w:ascii="宋体" w:hAnsi="宋体" w:hint="eastAsia"/>
          <w:sz w:val="24"/>
          <w:szCs w:val="24"/>
        </w:rPr>
        <w:t>（提供盖章客户证明材料）。</w:t>
      </w:r>
    </w:p>
    <w:p w:rsidR="00092CEA" w:rsidRDefault="00092CEA" w:rsidP="00E817B9">
      <w:pPr>
        <w:spacing w:line="360" w:lineRule="auto"/>
        <w:ind w:firstLineChars="194" w:firstLine="31680"/>
        <w:rPr>
          <w:rFonts w:ascii="宋体"/>
          <w:sz w:val="24"/>
          <w:szCs w:val="24"/>
        </w:rPr>
      </w:pPr>
      <w:r>
        <w:rPr>
          <w:rFonts w:ascii="宋体" w:hAnsi="宋体"/>
          <w:sz w:val="24"/>
          <w:szCs w:val="24"/>
        </w:rPr>
        <w:t>6</w:t>
      </w:r>
      <w:r>
        <w:rPr>
          <w:rFonts w:ascii="宋体" w:hAnsi="宋体" w:hint="eastAsia"/>
          <w:sz w:val="24"/>
          <w:szCs w:val="24"/>
        </w:rPr>
        <w:t>、安全的密封系统，避免血液采集、过滤、分离、储存、输注环节的交叉感染和细菌污染，过滤前后的血液性质和储存期不变。</w:t>
      </w:r>
    </w:p>
    <w:p w:rsidR="00092CEA" w:rsidRPr="00687C98" w:rsidRDefault="00092CEA" w:rsidP="00345AE3">
      <w:pPr>
        <w:spacing w:line="420" w:lineRule="exact"/>
        <w:rPr>
          <w:rFonts w:ascii="宋体"/>
          <w:szCs w:val="21"/>
        </w:rPr>
      </w:pPr>
    </w:p>
    <w:p w:rsidR="00092CEA" w:rsidRDefault="00092CEA" w:rsidP="00345AE3">
      <w:pPr>
        <w:spacing w:line="420" w:lineRule="exact"/>
        <w:rPr>
          <w:rFonts w:ascii="宋体"/>
          <w:szCs w:val="21"/>
        </w:rPr>
      </w:pPr>
      <w:r>
        <w:rPr>
          <w:rFonts w:ascii="宋体" w:hAnsi="宋体" w:hint="eastAsia"/>
          <w:szCs w:val="21"/>
        </w:rPr>
        <w:t>（四）</w:t>
      </w:r>
      <w:r w:rsidRPr="00406F5B">
        <w:rPr>
          <w:rFonts w:ascii="宋体" w:hAnsi="宋体" w:hint="eastAsia"/>
          <w:szCs w:val="21"/>
        </w:rPr>
        <w:t>冰冻转移袋</w:t>
      </w:r>
    </w:p>
    <w:p w:rsidR="00092CEA" w:rsidRDefault="00092CEA" w:rsidP="00687C98">
      <w:pPr>
        <w:spacing w:line="360" w:lineRule="auto"/>
        <w:rPr>
          <w:rFonts w:hAnsi="宋体"/>
          <w:spacing w:val="20"/>
          <w:sz w:val="24"/>
        </w:rPr>
      </w:pPr>
      <w:r>
        <w:rPr>
          <w:rFonts w:hAnsi="宋体"/>
          <w:spacing w:val="20"/>
          <w:sz w:val="24"/>
        </w:rPr>
        <w:t>1</w:t>
      </w:r>
      <w:r>
        <w:rPr>
          <w:rFonts w:hAnsi="宋体" w:hint="eastAsia"/>
          <w:spacing w:val="20"/>
          <w:sz w:val="24"/>
        </w:rPr>
        <w:t>、适合</w:t>
      </w:r>
      <w:r>
        <w:rPr>
          <w:rFonts w:hAnsi="宋体"/>
          <w:spacing w:val="20"/>
          <w:sz w:val="24"/>
        </w:rPr>
        <w:t>-25</w:t>
      </w:r>
      <w:r>
        <w:rPr>
          <w:rFonts w:hAnsi="宋体" w:hint="eastAsia"/>
          <w:spacing w:val="20"/>
          <w:sz w:val="24"/>
        </w:rPr>
        <w:t>℃温度下冰冻红细胞；采用压延膜膜材，管路参数内径：</w:t>
      </w:r>
      <w:r>
        <w:rPr>
          <w:rFonts w:hAnsi="宋体"/>
          <w:spacing w:val="20"/>
          <w:sz w:val="24"/>
        </w:rPr>
        <w:t>3.1mm</w:t>
      </w:r>
      <w:r>
        <w:rPr>
          <w:rFonts w:hAnsi="宋体" w:hint="eastAsia"/>
          <w:spacing w:val="20"/>
          <w:sz w:val="24"/>
        </w:rPr>
        <w:t>，外径</w:t>
      </w:r>
      <w:r>
        <w:rPr>
          <w:rFonts w:hAnsi="宋体"/>
          <w:spacing w:val="20"/>
          <w:sz w:val="24"/>
        </w:rPr>
        <w:t>4.6mm</w:t>
      </w:r>
      <w:r>
        <w:rPr>
          <w:rFonts w:hAnsi="宋体" w:hint="eastAsia"/>
          <w:spacing w:val="20"/>
          <w:sz w:val="24"/>
        </w:rPr>
        <w:t>。</w:t>
      </w:r>
    </w:p>
    <w:p w:rsidR="00092CEA" w:rsidRDefault="00092CEA" w:rsidP="00687C98">
      <w:pPr>
        <w:spacing w:line="360" w:lineRule="auto"/>
        <w:rPr>
          <w:rFonts w:hAnsi="宋体"/>
          <w:spacing w:val="20"/>
          <w:sz w:val="24"/>
        </w:rPr>
      </w:pPr>
      <w:r>
        <w:rPr>
          <w:rFonts w:hAnsi="宋体"/>
          <w:spacing w:val="20"/>
          <w:sz w:val="24"/>
        </w:rPr>
        <w:t>2</w:t>
      </w:r>
      <w:r>
        <w:rPr>
          <w:rFonts w:hAnsi="宋体" w:hint="eastAsia"/>
          <w:spacing w:val="20"/>
          <w:sz w:val="24"/>
        </w:rPr>
        <w:t>、</w:t>
      </w:r>
      <w:r>
        <w:rPr>
          <w:rFonts w:hAnsi="宋体"/>
          <w:spacing w:val="20"/>
          <w:sz w:val="24"/>
        </w:rPr>
        <w:t>EO</w:t>
      </w:r>
      <w:r>
        <w:rPr>
          <w:rFonts w:hAnsi="宋体" w:hint="eastAsia"/>
          <w:spacing w:val="20"/>
          <w:sz w:val="24"/>
        </w:rPr>
        <w:t>灭菌，无菌、无热原。</w:t>
      </w:r>
    </w:p>
    <w:p w:rsidR="00092CEA" w:rsidRDefault="00092CEA" w:rsidP="00687C98">
      <w:pPr>
        <w:spacing w:line="360" w:lineRule="auto"/>
        <w:rPr>
          <w:rFonts w:hAnsi="宋体"/>
          <w:spacing w:val="20"/>
          <w:sz w:val="24"/>
        </w:rPr>
      </w:pPr>
      <w:r>
        <w:rPr>
          <w:rFonts w:hAnsi="宋体"/>
          <w:spacing w:val="20"/>
          <w:sz w:val="24"/>
        </w:rPr>
        <w:t>3</w:t>
      </w:r>
      <w:r>
        <w:rPr>
          <w:rFonts w:hAnsi="宋体" w:hint="eastAsia"/>
          <w:spacing w:val="20"/>
          <w:sz w:val="24"/>
        </w:rPr>
        <w:t>、标签为防水标签，字迹清晰，内容完整、准确。</w:t>
      </w:r>
    </w:p>
    <w:p w:rsidR="00092CEA" w:rsidRDefault="00092CEA" w:rsidP="00687C98">
      <w:pPr>
        <w:spacing w:line="360" w:lineRule="auto"/>
        <w:rPr>
          <w:rFonts w:hAnsi="宋体"/>
          <w:spacing w:val="20"/>
          <w:sz w:val="24"/>
        </w:rPr>
      </w:pPr>
      <w:r>
        <w:rPr>
          <w:rFonts w:hAnsi="宋体"/>
          <w:spacing w:val="20"/>
          <w:sz w:val="24"/>
        </w:rPr>
        <w:t>4</w:t>
      </w:r>
      <w:r>
        <w:rPr>
          <w:rFonts w:hAnsi="宋体" w:hint="eastAsia"/>
          <w:spacing w:val="20"/>
          <w:sz w:val="24"/>
        </w:rPr>
        <w:t>、小包装带透析纸，便于环氧乙烷的解析。</w:t>
      </w:r>
    </w:p>
    <w:p w:rsidR="00092CEA" w:rsidRDefault="00092CEA" w:rsidP="00687C98">
      <w:pPr>
        <w:spacing w:line="360" w:lineRule="auto"/>
        <w:rPr>
          <w:rFonts w:hAnsi="宋体"/>
          <w:spacing w:val="20"/>
          <w:sz w:val="24"/>
        </w:rPr>
      </w:pPr>
      <w:r>
        <w:rPr>
          <w:rFonts w:hAnsi="宋体"/>
          <w:spacing w:val="20"/>
          <w:sz w:val="24"/>
        </w:rPr>
        <w:t>5</w:t>
      </w:r>
      <w:r>
        <w:rPr>
          <w:rFonts w:hAnsi="宋体" w:hint="eastAsia"/>
          <w:spacing w:val="20"/>
          <w:sz w:val="24"/>
        </w:rPr>
        <w:t>、</w:t>
      </w:r>
      <w:r>
        <w:rPr>
          <w:rFonts w:hAnsi="宋体"/>
          <w:spacing w:val="20"/>
          <w:sz w:val="24"/>
        </w:rPr>
        <w:t>T100ml</w:t>
      </w:r>
      <w:r>
        <w:rPr>
          <w:rFonts w:hAnsi="宋体" w:hint="eastAsia"/>
          <w:spacing w:val="20"/>
          <w:sz w:val="24"/>
        </w:rPr>
        <w:t>为</w:t>
      </w:r>
      <w:r>
        <w:rPr>
          <w:rFonts w:hAnsi="宋体"/>
          <w:spacing w:val="20"/>
          <w:sz w:val="24"/>
        </w:rPr>
        <w:t>100ml</w:t>
      </w:r>
      <w:r>
        <w:rPr>
          <w:rFonts w:hAnsi="宋体" w:hint="eastAsia"/>
          <w:spacing w:val="20"/>
          <w:sz w:val="24"/>
        </w:rPr>
        <w:t>三联袋，袋体内径长度：</w:t>
      </w:r>
      <w:r>
        <w:rPr>
          <w:rFonts w:ascii="宋体" w:hAnsi="宋体" w:cs="宋体"/>
          <w:spacing w:val="20"/>
          <w:sz w:val="24"/>
        </w:rPr>
        <w:t>140--160</w:t>
      </w:r>
      <w:r>
        <w:rPr>
          <w:rFonts w:hAnsi="宋体"/>
          <w:spacing w:val="20"/>
          <w:sz w:val="24"/>
        </w:rPr>
        <w:t>mm</w:t>
      </w:r>
      <w:r>
        <w:rPr>
          <w:rFonts w:hAnsi="宋体" w:hint="eastAsia"/>
          <w:spacing w:val="20"/>
          <w:sz w:val="24"/>
        </w:rPr>
        <w:t>，内径宽度：</w:t>
      </w:r>
      <w:r>
        <w:rPr>
          <w:rFonts w:hAnsi="宋体"/>
          <w:spacing w:val="20"/>
          <w:sz w:val="24"/>
        </w:rPr>
        <w:t>85--95mm</w:t>
      </w:r>
      <w:r>
        <w:rPr>
          <w:rFonts w:hAnsi="宋体" w:hint="eastAsia"/>
          <w:spacing w:val="20"/>
          <w:sz w:val="24"/>
        </w:rPr>
        <w:t>；</w:t>
      </w:r>
      <w:r>
        <w:rPr>
          <w:rFonts w:hAnsi="宋体"/>
          <w:spacing w:val="20"/>
          <w:sz w:val="24"/>
        </w:rPr>
        <w:t>200ml</w:t>
      </w:r>
      <w:r>
        <w:rPr>
          <w:rFonts w:hAnsi="宋体" w:hint="eastAsia"/>
          <w:spacing w:val="20"/>
          <w:sz w:val="24"/>
        </w:rPr>
        <w:t>袋体内径长度：</w:t>
      </w:r>
      <w:r>
        <w:rPr>
          <w:rFonts w:hAnsi="宋体"/>
          <w:spacing w:val="20"/>
          <w:sz w:val="24"/>
        </w:rPr>
        <w:t>140</w:t>
      </w:r>
      <w:r>
        <w:rPr>
          <w:rFonts w:ascii="宋体" w:hAnsi="宋体" w:cs="宋体" w:hint="eastAsia"/>
          <w:spacing w:val="20"/>
          <w:sz w:val="24"/>
        </w:rPr>
        <w:t>±</w:t>
      </w:r>
      <w:r>
        <w:rPr>
          <w:rFonts w:hAnsi="宋体"/>
          <w:spacing w:val="20"/>
          <w:sz w:val="24"/>
        </w:rPr>
        <w:t>5mm,</w:t>
      </w:r>
      <w:r>
        <w:rPr>
          <w:rFonts w:hAnsi="宋体" w:hint="eastAsia"/>
          <w:spacing w:val="20"/>
          <w:sz w:val="24"/>
        </w:rPr>
        <w:t>内径宽度：</w:t>
      </w:r>
      <w:r>
        <w:rPr>
          <w:rFonts w:hAnsi="宋体"/>
          <w:spacing w:val="20"/>
          <w:sz w:val="24"/>
        </w:rPr>
        <w:t>110</w:t>
      </w:r>
      <w:r>
        <w:rPr>
          <w:rFonts w:ascii="宋体" w:hAnsi="宋体" w:cs="宋体" w:hint="eastAsia"/>
          <w:spacing w:val="20"/>
          <w:sz w:val="24"/>
        </w:rPr>
        <w:t>±</w:t>
      </w:r>
      <w:r>
        <w:rPr>
          <w:rFonts w:hAnsi="宋体"/>
          <w:spacing w:val="20"/>
          <w:sz w:val="24"/>
        </w:rPr>
        <w:t>5mm</w:t>
      </w:r>
    </w:p>
    <w:p w:rsidR="00092CEA" w:rsidRPr="00093208" w:rsidRDefault="00092CEA" w:rsidP="00687C98">
      <w:pPr>
        <w:spacing w:line="420" w:lineRule="exact"/>
        <w:rPr>
          <w:rFonts w:ascii="宋体" w:cs="宋体"/>
          <w:b/>
          <w:sz w:val="28"/>
          <w:szCs w:val="28"/>
        </w:rPr>
      </w:pPr>
      <w:r>
        <w:rPr>
          <w:rFonts w:hAnsi="宋体"/>
          <w:spacing w:val="20"/>
          <w:sz w:val="24"/>
        </w:rPr>
        <w:t>6</w:t>
      </w:r>
      <w:r>
        <w:rPr>
          <w:rFonts w:hAnsi="宋体" w:hint="eastAsia"/>
          <w:spacing w:val="20"/>
          <w:sz w:val="24"/>
        </w:rPr>
        <w:t>、产品有效期二年。</w:t>
      </w:r>
    </w:p>
    <w:p w:rsidR="00092CEA" w:rsidRDefault="00092CEA" w:rsidP="00C64AEC">
      <w:pPr>
        <w:spacing w:line="540" w:lineRule="exact"/>
        <w:rPr>
          <w:rFonts w:ascii="宋体"/>
          <w:szCs w:val="21"/>
        </w:rPr>
      </w:pPr>
      <w:r>
        <w:rPr>
          <w:rFonts w:ascii="宋体" w:hAnsi="宋体" w:hint="eastAsia"/>
          <w:szCs w:val="21"/>
        </w:rPr>
        <w:t>（五）</w:t>
      </w:r>
      <w:r w:rsidRPr="00406F5B">
        <w:rPr>
          <w:rFonts w:ascii="宋体" w:hAnsi="宋体" w:hint="eastAsia"/>
          <w:szCs w:val="21"/>
        </w:rPr>
        <w:t>血浆外包装袋</w:t>
      </w:r>
    </w:p>
    <w:p w:rsidR="00092CEA" w:rsidRDefault="00092CEA" w:rsidP="00C64AEC">
      <w:pPr>
        <w:spacing w:line="540" w:lineRule="exact"/>
        <w:rPr>
          <w:rFonts w:ascii="仿宋_GB2312" w:eastAsia="仿宋_GB2312" w:hAnsi="宋体" w:cs="宋体"/>
          <w:sz w:val="32"/>
          <w:szCs w:val="32"/>
        </w:rPr>
      </w:pPr>
    </w:p>
    <w:p w:rsidR="00092CEA" w:rsidRDefault="00092CEA" w:rsidP="00C64AEC">
      <w:pPr>
        <w:spacing w:line="540" w:lineRule="exact"/>
        <w:rPr>
          <w:rFonts w:hAnsi="宋体"/>
          <w:spacing w:val="20"/>
          <w:sz w:val="24"/>
        </w:rPr>
      </w:pPr>
      <w:r>
        <w:rPr>
          <w:rFonts w:ascii="仿宋_GB2312" w:eastAsia="仿宋_GB2312" w:hAnsi="宋体" w:cs="宋体" w:hint="eastAsia"/>
          <w:sz w:val="32"/>
          <w:szCs w:val="32"/>
        </w:rPr>
        <w:t>（六）</w:t>
      </w:r>
      <w:r>
        <w:rPr>
          <w:rFonts w:hAnsi="宋体" w:hint="eastAsia"/>
          <w:spacing w:val="20"/>
          <w:sz w:val="24"/>
        </w:rPr>
        <w:t>一次性使用血小板专用白细胞滤器及保存袋</w:t>
      </w:r>
    </w:p>
    <w:p w:rsidR="00092CEA" w:rsidRDefault="00092CEA" w:rsidP="00093208">
      <w:pPr>
        <w:numPr>
          <w:ilvl w:val="0"/>
          <w:numId w:val="7"/>
        </w:numPr>
        <w:spacing w:line="360" w:lineRule="auto"/>
        <w:rPr>
          <w:rFonts w:ascii="宋体"/>
          <w:sz w:val="24"/>
        </w:rPr>
      </w:pPr>
      <w:r>
        <w:rPr>
          <w:rFonts w:hAnsi="宋体" w:hint="eastAsia"/>
          <w:spacing w:val="20"/>
          <w:sz w:val="24"/>
        </w:rPr>
        <w:t>一次性使用血小板专用白细胞滤器，</w:t>
      </w:r>
      <w:r>
        <w:rPr>
          <w:rFonts w:ascii="宋体" w:hAnsi="宋体" w:hint="eastAsia"/>
          <w:sz w:val="24"/>
        </w:rPr>
        <w:t>结构由盲端</w:t>
      </w:r>
      <w:r>
        <w:rPr>
          <w:rFonts w:ascii="宋体" w:hAnsi="宋体"/>
          <w:sz w:val="24"/>
        </w:rPr>
        <w:t>(</w:t>
      </w:r>
      <w:r>
        <w:rPr>
          <w:rFonts w:ascii="宋体" w:hAnsi="宋体" w:hint="eastAsia"/>
          <w:sz w:val="24"/>
        </w:rPr>
        <w:t>穿刺针</w:t>
      </w:r>
      <w:r>
        <w:rPr>
          <w:rFonts w:ascii="宋体" w:hAnsi="宋体"/>
          <w:sz w:val="24"/>
        </w:rPr>
        <w:t>)</w:t>
      </w:r>
      <w:r>
        <w:rPr>
          <w:rFonts w:ascii="宋体" w:hAnsi="宋体" w:hint="eastAsia"/>
          <w:sz w:val="24"/>
        </w:rPr>
        <w:t>、血小板汇集袋</w:t>
      </w:r>
      <w:r>
        <w:rPr>
          <w:rFonts w:ascii="宋体" w:hAnsi="宋体"/>
          <w:sz w:val="24"/>
        </w:rPr>
        <w:t xml:space="preserve"> </w:t>
      </w:r>
      <w:r>
        <w:rPr>
          <w:rFonts w:ascii="宋体" w:hAnsi="宋体" w:hint="eastAsia"/>
          <w:sz w:val="24"/>
        </w:rPr>
        <w:t>血小板型滤器、血小板贮存袋以及血小板取样袋组成。</w:t>
      </w:r>
      <w:r>
        <w:rPr>
          <w:rFonts w:hAnsi="宋体" w:hint="eastAsia"/>
          <w:spacing w:val="20"/>
          <w:sz w:val="24"/>
        </w:rPr>
        <w:t>一次性使用血小板专用保存袋（</w:t>
      </w:r>
      <w:r>
        <w:rPr>
          <w:rFonts w:hAnsi="宋体"/>
          <w:spacing w:val="20"/>
          <w:sz w:val="24"/>
        </w:rPr>
        <w:t>400ml</w:t>
      </w:r>
      <w:r>
        <w:rPr>
          <w:rFonts w:hAnsi="宋体" w:hint="eastAsia"/>
          <w:spacing w:val="20"/>
          <w:sz w:val="24"/>
        </w:rPr>
        <w:t>）是独立包装的，</w:t>
      </w:r>
      <w:r>
        <w:rPr>
          <w:rFonts w:ascii="宋体" w:hAnsi="宋体" w:hint="eastAsia"/>
          <w:sz w:val="24"/>
        </w:rPr>
        <w:t>结构由输血口、</w:t>
      </w:r>
      <w:r>
        <w:rPr>
          <w:rFonts w:ascii="宋体" w:hAnsi="宋体"/>
          <w:sz w:val="24"/>
        </w:rPr>
        <w:t>15cm</w:t>
      </w:r>
      <w:r>
        <w:rPr>
          <w:rFonts w:ascii="宋体" w:hAnsi="宋体" w:hint="eastAsia"/>
          <w:sz w:val="24"/>
        </w:rPr>
        <w:t>以上的导管和血小板常温保存袋组成。</w:t>
      </w:r>
    </w:p>
    <w:p w:rsidR="00092CEA" w:rsidRDefault="00092CEA" w:rsidP="00093208">
      <w:pPr>
        <w:numPr>
          <w:ilvl w:val="0"/>
          <w:numId w:val="7"/>
        </w:numPr>
        <w:spacing w:line="360" w:lineRule="auto"/>
        <w:rPr>
          <w:rFonts w:ascii="宋体"/>
          <w:sz w:val="24"/>
        </w:rPr>
      </w:pPr>
      <w:r>
        <w:rPr>
          <w:rFonts w:ascii="宋体" w:hAnsi="宋体" w:hint="eastAsia"/>
          <w:sz w:val="24"/>
        </w:rPr>
        <w:t>滤材为医用聚酯材质，经特殊处理后与血液具有良好的生物相容性，无毒、无溶血反应。</w:t>
      </w:r>
    </w:p>
    <w:p w:rsidR="00092CEA" w:rsidRDefault="00092CEA" w:rsidP="00093208">
      <w:pPr>
        <w:numPr>
          <w:ilvl w:val="0"/>
          <w:numId w:val="7"/>
        </w:numPr>
        <w:spacing w:line="360" w:lineRule="auto"/>
        <w:rPr>
          <w:rFonts w:ascii="宋体"/>
          <w:sz w:val="24"/>
        </w:rPr>
      </w:pPr>
      <w:r>
        <w:rPr>
          <w:rFonts w:ascii="宋体" w:hAnsi="宋体" w:hint="eastAsia"/>
          <w:sz w:val="24"/>
        </w:rPr>
        <w:t>血小板中白细胞滤除方式为吸附与深层过滤，完全去除血液中的微聚物。采用自重流动工作方式过滤血小板。</w:t>
      </w:r>
    </w:p>
    <w:p w:rsidR="00092CEA" w:rsidRDefault="00092CEA" w:rsidP="00093208">
      <w:pPr>
        <w:numPr>
          <w:ilvl w:val="0"/>
          <w:numId w:val="7"/>
        </w:numPr>
        <w:spacing w:line="360" w:lineRule="auto"/>
        <w:rPr>
          <w:rFonts w:ascii="宋体"/>
          <w:sz w:val="24"/>
        </w:rPr>
      </w:pPr>
      <w:r>
        <w:rPr>
          <w:rFonts w:hint="eastAsia"/>
          <w:sz w:val="24"/>
        </w:rPr>
        <w:t>经过血小板型滤器过滤后血小板中白细胞残余量</w:t>
      </w:r>
      <w:r>
        <w:rPr>
          <w:rFonts w:ascii="宋体" w:hAnsi="宋体" w:hint="eastAsia"/>
          <w:sz w:val="24"/>
        </w:rPr>
        <w:t>＜</w:t>
      </w:r>
      <w:r>
        <w:rPr>
          <w:rFonts w:ascii="宋体" w:hAnsi="宋体"/>
          <w:sz w:val="24"/>
        </w:rPr>
        <w:t>5</w:t>
      </w:r>
      <w:r>
        <w:rPr>
          <w:rFonts w:ascii="宋体" w:hAnsi="宋体" w:hint="eastAsia"/>
          <w:sz w:val="24"/>
        </w:rPr>
        <w:t>×</w:t>
      </w:r>
      <w:r>
        <w:rPr>
          <w:rFonts w:ascii="宋体" w:hAnsi="宋体"/>
          <w:sz w:val="24"/>
        </w:rPr>
        <w:t>10</w:t>
      </w:r>
      <w:r>
        <w:rPr>
          <w:rFonts w:ascii="宋体" w:hAnsi="宋体"/>
          <w:sz w:val="24"/>
          <w:vertAlign w:val="superscript"/>
        </w:rPr>
        <w:t>6</w:t>
      </w:r>
      <w:r>
        <w:rPr>
          <w:rFonts w:ascii="宋体" w:hAnsi="宋体"/>
          <w:sz w:val="24"/>
        </w:rPr>
        <w:t>/</w:t>
      </w:r>
      <w:r>
        <w:rPr>
          <w:rFonts w:ascii="宋体" w:hAnsi="宋体" w:hint="eastAsia"/>
          <w:sz w:val="24"/>
        </w:rPr>
        <w:t>袋。</w:t>
      </w:r>
      <w:r>
        <w:rPr>
          <w:rFonts w:ascii="宋体" w:hAnsi="宋体"/>
          <w:sz w:val="24"/>
        </w:rPr>
        <w:t xml:space="preserve">                   </w:t>
      </w:r>
    </w:p>
    <w:p w:rsidR="00092CEA" w:rsidRDefault="00092CEA" w:rsidP="00093208">
      <w:pPr>
        <w:numPr>
          <w:ilvl w:val="0"/>
          <w:numId w:val="7"/>
        </w:numPr>
        <w:spacing w:line="360" w:lineRule="auto"/>
        <w:rPr>
          <w:rFonts w:ascii="宋体"/>
          <w:sz w:val="24"/>
        </w:rPr>
      </w:pPr>
      <w:r>
        <w:rPr>
          <w:rFonts w:hint="eastAsia"/>
          <w:sz w:val="24"/>
        </w:rPr>
        <w:t>经过血小板型滤器过滤后</w:t>
      </w:r>
      <w:r>
        <w:rPr>
          <w:rFonts w:ascii="宋体" w:hAnsi="宋体" w:hint="eastAsia"/>
          <w:sz w:val="24"/>
        </w:rPr>
        <w:t>血小板回收率≥</w:t>
      </w:r>
      <w:r>
        <w:rPr>
          <w:rFonts w:ascii="宋体" w:hAnsi="宋体"/>
          <w:sz w:val="24"/>
        </w:rPr>
        <w:t>90%</w:t>
      </w:r>
      <w:r>
        <w:rPr>
          <w:rFonts w:ascii="宋体" w:hAnsi="宋体" w:hint="eastAsia"/>
          <w:sz w:val="24"/>
        </w:rPr>
        <w:t>。</w:t>
      </w:r>
    </w:p>
    <w:p w:rsidR="00092CEA" w:rsidRDefault="00092CEA" w:rsidP="00093208">
      <w:pPr>
        <w:numPr>
          <w:ilvl w:val="0"/>
          <w:numId w:val="7"/>
        </w:numPr>
        <w:spacing w:line="360" w:lineRule="auto"/>
        <w:rPr>
          <w:rFonts w:ascii="宋体"/>
          <w:sz w:val="24"/>
        </w:rPr>
      </w:pPr>
      <w:r>
        <w:rPr>
          <w:rFonts w:hint="eastAsia"/>
          <w:sz w:val="24"/>
        </w:rPr>
        <w:t>经过血小板型滤器过滤后</w:t>
      </w:r>
      <w:r>
        <w:rPr>
          <w:rFonts w:ascii="宋体" w:hAnsi="宋体" w:hint="eastAsia"/>
          <w:sz w:val="24"/>
          <w:szCs w:val="24"/>
        </w:rPr>
        <w:t>血小板容量损失≤</w:t>
      </w:r>
      <w:r>
        <w:rPr>
          <w:rFonts w:ascii="宋体" w:hAnsi="宋体"/>
          <w:sz w:val="24"/>
          <w:szCs w:val="24"/>
        </w:rPr>
        <w:t>15ml</w:t>
      </w:r>
      <w:r>
        <w:rPr>
          <w:rFonts w:ascii="宋体" w:hAnsi="宋体" w:hint="eastAsia"/>
          <w:sz w:val="24"/>
          <w:szCs w:val="24"/>
        </w:rPr>
        <w:t>。</w:t>
      </w:r>
    </w:p>
    <w:p w:rsidR="00092CEA" w:rsidRDefault="00092CEA" w:rsidP="00093208">
      <w:pPr>
        <w:numPr>
          <w:ilvl w:val="0"/>
          <w:numId w:val="7"/>
        </w:numPr>
        <w:spacing w:line="360" w:lineRule="auto"/>
        <w:rPr>
          <w:rFonts w:ascii="宋体"/>
          <w:sz w:val="24"/>
        </w:rPr>
      </w:pPr>
      <w:r>
        <w:rPr>
          <w:rFonts w:ascii="宋体" w:hAnsi="宋体" w:hint="eastAsia"/>
          <w:sz w:val="24"/>
        </w:rPr>
        <w:t>血小板低渗休克相对变化率＜</w:t>
      </w:r>
      <w:r>
        <w:rPr>
          <w:rFonts w:ascii="宋体" w:hAnsi="宋体"/>
          <w:sz w:val="24"/>
        </w:rPr>
        <w:t>10%</w:t>
      </w:r>
      <w:r>
        <w:rPr>
          <w:rFonts w:ascii="宋体" w:hAnsi="宋体" w:hint="eastAsia"/>
          <w:sz w:val="24"/>
        </w:rPr>
        <w:t>，血小板功能不受影响。</w:t>
      </w:r>
    </w:p>
    <w:p w:rsidR="00092CEA" w:rsidRPr="00174563" w:rsidRDefault="00092CEA" w:rsidP="00174563">
      <w:pPr>
        <w:numPr>
          <w:ilvl w:val="0"/>
          <w:numId w:val="7"/>
        </w:numPr>
        <w:spacing w:line="360" w:lineRule="auto"/>
        <w:rPr>
          <w:rFonts w:ascii="宋体"/>
          <w:sz w:val="24"/>
        </w:rPr>
      </w:pPr>
      <w:r>
        <w:rPr>
          <w:rFonts w:ascii="宋体" w:hAnsi="宋体"/>
          <w:sz w:val="24"/>
        </w:rPr>
        <w:t>100%</w:t>
      </w:r>
      <w:r>
        <w:rPr>
          <w:rFonts w:ascii="宋体" w:hAnsi="宋体" w:hint="eastAsia"/>
          <w:sz w:val="24"/>
        </w:rPr>
        <w:t>去除浓缩血小板中的微凝块。</w:t>
      </w:r>
      <w:r>
        <w:t xml:space="preserve"> </w:t>
      </w:r>
    </w:p>
    <w:sectPr w:rsidR="00092CEA" w:rsidRPr="00174563" w:rsidSect="00D473C9">
      <w:type w:val="continuous"/>
      <w:pgSz w:w="11906" w:h="16838" w:code="9"/>
      <w:pgMar w:top="1418" w:right="1418" w:bottom="1418" w:left="1418" w:header="851" w:footer="851" w:gutter="0"/>
      <w:cols w:space="425"/>
      <w:titlePg/>
      <w:docGrid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微软雅黑"/>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CF5507"/>
    <w:multiLevelType w:val="hybridMultilevel"/>
    <w:tmpl w:val="7D0488EE"/>
    <w:lvl w:ilvl="0" w:tplc="DDA80B30">
      <w:start w:val="1"/>
      <w:numFmt w:val="japaneseCounting"/>
      <w:lvlText w:val="%1．"/>
      <w:lvlJc w:val="left"/>
      <w:pPr>
        <w:tabs>
          <w:tab w:val="num" w:pos="420"/>
        </w:tabs>
        <w:ind w:left="420" w:hanging="420"/>
      </w:pPr>
      <w:rPr>
        <w:rFonts w:cs="Times New Roman" w:hint="default"/>
      </w:rPr>
    </w:lvl>
    <w:lvl w:ilvl="1" w:tplc="04090019">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1">
    <w:nsid w:val="2FEC3F5A"/>
    <w:multiLevelType w:val="multilevel"/>
    <w:tmpl w:val="2FEC3F5A"/>
    <w:lvl w:ilvl="0">
      <w:start w:val="1"/>
      <w:numFmt w:val="decimal"/>
      <w:lvlText w:val="%1．"/>
      <w:lvlJc w:val="left"/>
      <w:pPr>
        <w:ind w:left="360" w:hanging="360"/>
      </w:pPr>
      <w:rPr>
        <w:rFonts w:cs="Times New Roman" w:hint="default"/>
        <w:sz w:val="24"/>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2">
    <w:nsid w:val="306B3006"/>
    <w:multiLevelType w:val="hybridMultilevel"/>
    <w:tmpl w:val="8E9ED188"/>
    <w:lvl w:ilvl="0" w:tplc="41D4F3EE">
      <w:start w:val="1"/>
      <w:numFmt w:val="decimal"/>
      <w:lvlText w:val="%1."/>
      <w:lvlJc w:val="left"/>
      <w:pPr>
        <w:ind w:left="360" w:hanging="360"/>
      </w:pPr>
      <w:rPr>
        <w:rFonts w:ascii="Times New Roman" w:hAnsi="Times New Roman" w:cs="Times New Roman" w:hint="default"/>
        <w:sz w:val="24"/>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3">
    <w:nsid w:val="5A4B25B1"/>
    <w:multiLevelType w:val="multilevel"/>
    <w:tmpl w:val="5A4B25B1"/>
    <w:lvl w:ilvl="0">
      <w:start w:val="1"/>
      <w:numFmt w:val="decimal"/>
      <w:lvlText w:val="%1."/>
      <w:lvlJc w:val="left"/>
      <w:pPr>
        <w:ind w:left="600" w:hanging="360"/>
      </w:pPr>
      <w:rPr>
        <w:rFonts w:cs="Times New Roman" w:hint="default"/>
      </w:rPr>
    </w:lvl>
    <w:lvl w:ilvl="1">
      <w:start w:val="1"/>
      <w:numFmt w:val="lowerLetter"/>
      <w:lvlText w:val="%2)"/>
      <w:lvlJc w:val="left"/>
      <w:pPr>
        <w:ind w:left="1080" w:hanging="420"/>
      </w:pPr>
      <w:rPr>
        <w:rFonts w:cs="Times New Roman"/>
      </w:rPr>
    </w:lvl>
    <w:lvl w:ilvl="2">
      <w:start w:val="1"/>
      <w:numFmt w:val="lowerRoman"/>
      <w:lvlText w:val="%3."/>
      <w:lvlJc w:val="right"/>
      <w:pPr>
        <w:ind w:left="1500" w:hanging="420"/>
      </w:pPr>
      <w:rPr>
        <w:rFonts w:cs="Times New Roman"/>
      </w:rPr>
    </w:lvl>
    <w:lvl w:ilvl="3">
      <w:start w:val="1"/>
      <w:numFmt w:val="decimal"/>
      <w:lvlText w:val="%4."/>
      <w:lvlJc w:val="left"/>
      <w:pPr>
        <w:ind w:left="1920" w:hanging="420"/>
      </w:pPr>
      <w:rPr>
        <w:rFonts w:cs="Times New Roman"/>
      </w:rPr>
    </w:lvl>
    <w:lvl w:ilvl="4">
      <w:start w:val="1"/>
      <w:numFmt w:val="lowerLetter"/>
      <w:lvlText w:val="%5)"/>
      <w:lvlJc w:val="left"/>
      <w:pPr>
        <w:ind w:left="2340" w:hanging="420"/>
      </w:pPr>
      <w:rPr>
        <w:rFonts w:cs="Times New Roman"/>
      </w:rPr>
    </w:lvl>
    <w:lvl w:ilvl="5">
      <w:start w:val="1"/>
      <w:numFmt w:val="lowerRoman"/>
      <w:lvlText w:val="%6."/>
      <w:lvlJc w:val="right"/>
      <w:pPr>
        <w:ind w:left="2760" w:hanging="420"/>
      </w:pPr>
      <w:rPr>
        <w:rFonts w:cs="Times New Roman"/>
      </w:rPr>
    </w:lvl>
    <w:lvl w:ilvl="6">
      <w:start w:val="1"/>
      <w:numFmt w:val="decimal"/>
      <w:lvlText w:val="%7."/>
      <w:lvlJc w:val="left"/>
      <w:pPr>
        <w:ind w:left="3180" w:hanging="420"/>
      </w:pPr>
      <w:rPr>
        <w:rFonts w:cs="Times New Roman"/>
      </w:rPr>
    </w:lvl>
    <w:lvl w:ilvl="7">
      <w:start w:val="1"/>
      <w:numFmt w:val="lowerLetter"/>
      <w:lvlText w:val="%8)"/>
      <w:lvlJc w:val="left"/>
      <w:pPr>
        <w:ind w:left="3600" w:hanging="420"/>
      </w:pPr>
      <w:rPr>
        <w:rFonts w:cs="Times New Roman"/>
      </w:rPr>
    </w:lvl>
    <w:lvl w:ilvl="8">
      <w:start w:val="1"/>
      <w:numFmt w:val="lowerRoman"/>
      <w:lvlText w:val="%9."/>
      <w:lvlJc w:val="right"/>
      <w:pPr>
        <w:ind w:left="4020" w:hanging="420"/>
      </w:pPr>
      <w:rPr>
        <w:rFonts w:cs="Times New Roman"/>
      </w:rPr>
    </w:lvl>
  </w:abstractNum>
  <w:abstractNum w:abstractNumId="4">
    <w:nsid w:val="5AA09B8C"/>
    <w:multiLevelType w:val="singleLevel"/>
    <w:tmpl w:val="5AA09B8C"/>
    <w:lvl w:ilvl="0">
      <w:start w:val="2"/>
      <w:numFmt w:val="decimal"/>
      <w:suff w:val="nothing"/>
      <w:lvlText w:val="（%1）"/>
      <w:lvlJc w:val="left"/>
      <w:rPr>
        <w:rFonts w:cs="Times New Roman"/>
      </w:rPr>
    </w:lvl>
  </w:abstractNum>
  <w:abstractNum w:abstractNumId="5">
    <w:nsid w:val="68A70AF9"/>
    <w:multiLevelType w:val="multilevel"/>
    <w:tmpl w:val="68A70AF9"/>
    <w:lvl w:ilvl="0">
      <w:start w:val="1"/>
      <w:numFmt w:val="decimal"/>
      <w:lvlText w:val="%1、"/>
      <w:lvlJc w:val="left"/>
      <w:pPr>
        <w:ind w:left="360" w:hanging="360"/>
      </w:pPr>
      <w:rPr>
        <w:rFonts w:ascii="Times New Roman" w:hAnsi="Times New Roman" w:cs="Times New Roman" w:hint="default"/>
        <w:sz w:val="21"/>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6">
    <w:nsid w:val="68CA5164"/>
    <w:multiLevelType w:val="multilevel"/>
    <w:tmpl w:val="68CA5164"/>
    <w:lvl w:ilvl="0">
      <w:start w:val="1"/>
      <w:numFmt w:val="decimal"/>
      <w:lvlText w:val="%1、"/>
      <w:lvlJc w:val="left"/>
      <w:pPr>
        <w:ind w:left="720" w:hanging="720"/>
      </w:pPr>
      <w:rPr>
        <w:rFonts w:cs="Times New Roman" w:hint="default"/>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num w:numId="1">
    <w:abstractNumId w:val="3"/>
  </w:num>
  <w:num w:numId="2">
    <w:abstractNumId w:val="1"/>
  </w:num>
  <w:num w:numId="3">
    <w:abstractNumId w:val="6"/>
  </w:num>
  <w:num w:numId="4">
    <w:abstractNumId w:val="2"/>
  </w:num>
  <w:num w:numId="5">
    <w:abstractNumId w:val="0"/>
  </w:num>
  <w:num w:numId="6">
    <w:abstractNumId w:val="4"/>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1"/>
  <w:defaultTabStop w:val="420"/>
  <w:drawingGridHorizontalSpacing w:val="143"/>
  <w:drawingGridVerticalSpacing w:val="382"/>
  <w:characterSpacingControl w:val="compressPunctuation"/>
  <w:noLineBreaksAfter w:lang="zh-CN" w:val="([{·‘“〈《「『【〔〖﹝＄（．［｛￡￥"/>
  <w:noLineBreaksBefore w:lang="zh-CN" w:val="!),.:;?]}¨·ˇˉ―‖’”…∶、。〃々〉》」』】〕〗﹜﹞！＂％＇），．：；？］｀｜｝～￠"/>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3252A"/>
    <w:rsid w:val="00003735"/>
    <w:rsid w:val="000052A2"/>
    <w:rsid w:val="00006D3E"/>
    <w:rsid w:val="0001695D"/>
    <w:rsid w:val="000171A2"/>
    <w:rsid w:val="000211E6"/>
    <w:rsid w:val="000237C0"/>
    <w:rsid w:val="00023B5C"/>
    <w:rsid w:val="00023CE9"/>
    <w:rsid w:val="00024499"/>
    <w:rsid w:val="00024FFD"/>
    <w:rsid w:val="00025240"/>
    <w:rsid w:val="0002649A"/>
    <w:rsid w:val="00026BDF"/>
    <w:rsid w:val="0003116D"/>
    <w:rsid w:val="00034BCC"/>
    <w:rsid w:val="00036953"/>
    <w:rsid w:val="00036DB5"/>
    <w:rsid w:val="00037EAE"/>
    <w:rsid w:val="0004158F"/>
    <w:rsid w:val="000428EA"/>
    <w:rsid w:val="00044E37"/>
    <w:rsid w:val="00053FE8"/>
    <w:rsid w:val="000550AD"/>
    <w:rsid w:val="000553C7"/>
    <w:rsid w:val="00061472"/>
    <w:rsid w:val="000665BB"/>
    <w:rsid w:val="00066696"/>
    <w:rsid w:val="00066F96"/>
    <w:rsid w:val="00071E74"/>
    <w:rsid w:val="00076FB3"/>
    <w:rsid w:val="000800F9"/>
    <w:rsid w:val="00080F7D"/>
    <w:rsid w:val="0008299F"/>
    <w:rsid w:val="0008721E"/>
    <w:rsid w:val="00087C3C"/>
    <w:rsid w:val="00090CAC"/>
    <w:rsid w:val="000919F8"/>
    <w:rsid w:val="00092427"/>
    <w:rsid w:val="00092CEA"/>
    <w:rsid w:val="00093208"/>
    <w:rsid w:val="000A04B7"/>
    <w:rsid w:val="000A186E"/>
    <w:rsid w:val="000A46A0"/>
    <w:rsid w:val="000B4CE7"/>
    <w:rsid w:val="000C0C95"/>
    <w:rsid w:val="000C2DA5"/>
    <w:rsid w:val="000C6A7B"/>
    <w:rsid w:val="000D0214"/>
    <w:rsid w:val="000D5389"/>
    <w:rsid w:val="000D62BC"/>
    <w:rsid w:val="000E05DF"/>
    <w:rsid w:val="000E09E4"/>
    <w:rsid w:val="000E2D50"/>
    <w:rsid w:val="000E5391"/>
    <w:rsid w:val="000F6CD8"/>
    <w:rsid w:val="001056B2"/>
    <w:rsid w:val="00107883"/>
    <w:rsid w:val="0011163E"/>
    <w:rsid w:val="0011470E"/>
    <w:rsid w:val="00115801"/>
    <w:rsid w:val="00117BBE"/>
    <w:rsid w:val="00123F3C"/>
    <w:rsid w:val="00124810"/>
    <w:rsid w:val="00130B24"/>
    <w:rsid w:val="001331F3"/>
    <w:rsid w:val="00143721"/>
    <w:rsid w:val="00146850"/>
    <w:rsid w:val="00151C9C"/>
    <w:rsid w:val="0015231E"/>
    <w:rsid w:val="0015735A"/>
    <w:rsid w:val="001615F6"/>
    <w:rsid w:val="0016789D"/>
    <w:rsid w:val="00174563"/>
    <w:rsid w:val="001752C0"/>
    <w:rsid w:val="00176795"/>
    <w:rsid w:val="00177F1D"/>
    <w:rsid w:val="00182076"/>
    <w:rsid w:val="001867E3"/>
    <w:rsid w:val="0018765A"/>
    <w:rsid w:val="001936CD"/>
    <w:rsid w:val="00195A51"/>
    <w:rsid w:val="00196C92"/>
    <w:rsid w:val="001A0543"/>
    <w:rsid w:val="001A32D8"/>
    <w:rsid w:val="001A46BA"/>
    <w:rsid w:val="001A52B0"/>
    <w:rsid w:val="001A5CF7"/>
    <w:rsid w:val="001A61B1"/>
    <w:rsid w:val="001B2BF8"/>
    <w:rsid w:val="001B3BEB"/>
    <w:rsid w:val="001B53C3"/>
    <w:rsid w:val="001B5D1D"/>
    <w:rsid w:val="001B79DA"/>
    <w:rsid w:val="001C0DFF"/>
    <w:rsid w:val="001C35D4"/>
    <w:rsid w:val="001C7991"/>
    <w:rsid w:val="001D1E8A"/>
    <w:rsid w:val="001D3383"/>
    <w:rsid w:val="001D5A2C"/>
    <w:rsid w:val="001E0947"/>
    <w:rsid w:val="001E7105"/>
    <w:rsid w:val="001E7171"/>
    <w:rsid w:val="001F3845"/>
    <w:rsid w:val="001F5A30"/>
    <w:rsid w:val="00202FD0"/>
    <w:rsid w:val="00207374"/>
    <w:rsid w:val="002120F8"/>
    <w:rsid w:val="0021255C"/>
    <w:rsid w:val="002167CF"/>
    <w:rsid w:val="00217C18"/>
    <w:rsid w:val="00221D06"/>
    <w:rsid w:val="00222A87"/>
    <w:rsid w:val="00223C76"/>
    <w:rsid w:val="00225ADB"/>
    <w:rsid w:val="0023513C"/>
    <w:rsid w:val="00236985"/>
    <w:rsid w:val="00236BD9"/>
    <w:rsid w:val="00237381"/>
    <w:rsid w:val="00240077"/>
    <w:rsid w:val="00243520"/>
    <w:rsid w:val="00245265"/>
    <w:rsid w:val="00246A37"/>
    <w:rsid w:val="00246D90"/>
    <w:rsid w:val="0024786E"/>
    <w:rsid w:val="00255DB1"/>
    <w:rsid w:val="00255EB0"/>
    <w:rsid w:val="002624A8"/>
    <w:rsid w:val="002651FF"/>
    <w:rsid w:val="002661A7"/>
    <w:rsid w:val="00270822"/>
    <w:rsid w:val="002727E1"/>
    <w:rsid w:val="0027605A"/>
    <w:rsid w:val="002814D6"/>
    <w:rsid w:val="002847E0"/>
    <w:rsid w:val="002901CB"/>
    <w:rsid w:val="002937BA"/>
    <w:rsid w:val="00294436"/>
    <w:rsid w:val="002952BA"/>
    <w:rsid w:val="00296B3A"/>
    <w:rsid w:val="002A1370"/>
    <w:rsid w:val="002A3171"/>
    <w:rsid w:val="002B2A90"/>
    <w:rsid w:val="002B2E8E"/>
    <w:rsid w:val="002B39F7"/>
    <w:rsid w:val="002C2B80"/>
    <w:rsid w:val="002C47FE"/>
    <w:rsid w:val="002C5BFF"/>
    <w:rsid w:val="002C7EBA"/>
    <w:rsid w:val="002D356F"/>
    <w:rsid w:val="002E24C2"/>
    <w:rsid w:val="002E7C69"/>
    <w:rsid w:val="002F02E0"/>
    <w:rsid w:val="002F1AC1"/>
    <w:rsid w:val="002F3957"/>
    <w:rsid w:val="003008AF"/>
    <w:rsid w:val="00300932"/>
    <w:rsid w:val="00300B21"/>
    <w:rsid w:val="003016E6"/>
    <w:rsid w:val="003025CB"/>
    <w:rsid w:val="003056EA"/>
    <w:rsid w:val="00310AEB"/>
    <w:rsid w:val="00312E79"/>
    <w:rsid w:val="00315CE8"/>
    <w:rsid w:val="0031736F"/>
    <w:rsid w:val="003177C7"/>
    <w:rsid w:val="00320534"/>
    <w:rsid w:val="00320A48"/>
    <w:rsid w:val="00321035"/>
    <w:rsid w:val="00325C50"/>
    <w:rsid w:val="00326C91"/>
    <w:rsid w:val="00330F98"/>
    <w:rsid w:val="00334E17"/>
    <w:rsid w:val="00344115"/>
    <w:rsid w:val="00345AE3"/>
    <w:rsid w:val="0035228D"/>
    <w:rsid w:val="00353131"/>
    <w:rsid w:val="00353F2D"/>
    <w:rsid w:val="003610D5"/>
    <w:rsid w:val="00363A58"/>
    <w:rsid w:val="00364F15"/>
    <w:rsid w:val="0036606B"/>
    <w:rsid w:val="003664BE"/>
    <w:rsid w:val="00366B3B"/>
    <w:rsid w:val="00370A0F"/>
    <w:rsid w:val="003753D7"/>
    <w:rsid w:val="003773DA"/>
    <w:rsid w:val="00384AAD"/>
    <w:rsid w:val="003850FD"/>
    <w:rsid w:val="00386575"/>
    <w:rsid w:val="003934E9"/>
    <w:rsid w:val="00394E55"/>
    <w:rsid w:val="00395831"/>
    <w:rsid w:val="003A0AF1"/>
    <w:rsid w:val="003A1A11"/>
    <w:rsid w:val="003A6CD8"/>
    <w:rsid w:val="003A7F56"/>
    <w:rsid w:val="003B1F86"/>
    <w:rsid w:val="003B5C9B"/>
    <w:rsid w:val="003B6AAA"/>
    <w:rsid w:val="003B6DC0"/>
    <w:rsid w:val="003C0276"/>
    <w:rsid w:val="003C0F5E"/>
    <w:rsid w:val="003C18AC"/>
    <w:rsid w:val="003D0EE2"/>
    <w:rsid w:val="003D2E34"/>
    <w:rsid w:val="003D43D8"/>
    <w:rsid w:val="003E012B"/>
    <w:rsid w:val="003E1B86"/>
    <w:rsid w:val="003E377A"/>
    <w:rsid w:val="003E494E"/>
    <w:rsid w:val="003E6623"/>
    <w:rsid w:val="003E6B95"/>
    <w:rsid w:val="003F1D71"/>
    <w:rsid w:val="003F5813"/>
    <w:rsid w:val="00406E99"/>
    <w:rsid w:val="00406F5B"/>
    <w:rsid w:val="00411AEC"/>
    <w:rsid w:val="0041281A"/>
    <w:rsid w:val="00413428"/>
    <w:rsid w:val="004136A1"/>
    <w:rsid w:val="00414269"/>
    <w:rsid w:val="004143D3"/>
    <w:rsid w:val="0041750D"/>
    <w:rsid w:val="00417B55"/>
    <w:rsid w:val="004210AC"/>
    <w:rsid w:val="0042153B"/>
    <w:rsid w:val="00421661"/>
    <w:rsid w:val="004246E7"/>
    <w:rsid w:val="00426F5F"/>
    <w:rsid w:val="00430F55"/>
    <w:rsid w:val="00431716"/>
    <w:rsid w:val="00436A3D"/>
    <w:rsid w:val="0043753B"/>
    <w:rsid w:val="00444B6F"/>
    <w:rsid w:val="00446169"/>
    <w:rsid w:val="00453067"/>
    <w:rsid w:val="00456751"/>
    <w:rsid w:val="0045764C"/>
    <w:rsid w:val="00466FC9"/>
    <w:rsid w:val="004765F5"/>
    <w:rsid w:val="0047771F"/>
    <w:rsid w:val="00477986"/>
    <w:rsid w:val="00483ADB"/>
    <w:rsid w:val="004840D1"/>
    <w:rsid w:val="00484BE1"/>
    <w:rsid w:val="00490FD5"/>
    <w:rsid w:val="004924F0"/>
    <w:rsid w:val="00493E65"/>
    <w:rsid w:val="004956BD"/>
    <w:rsid w:val="004964AD"/>
    <w:rsid w:val="004A055C"/>
    <w:rsid w:val="004A0DED"/>
    <w:rsid w:val="004A1278"/>
    <w:rsid w:val="004A179E"/>
    <w:rsid w:val="004A45F5"/>
    <w:rsid w:val="004A6150"/>
    <w:rsid w:val="004A763D"/>
    <w:rsid w:val="004A7D5E"/>
    <w:rsid w:val="004B037F"/>
    <w:rsid w:val="004B0D97"/>
    <w:rsid w:val="004B0DCC"/>
    <w:rsid w:val="004B2558"/>
    <w:rsid w:val="004B2CD1"/>
    <w:rsid w:val="004B4B97"/>
    <w:rsid w:val="004B57ED"/>
    <w:rsid w:val="004C098E"/>
    <w:rsid w:val="004C195B"/>
    <w:rsid w:val="004C3B5E"/>
    <w:rsid w:val="004C66F9"/>
    <w:rsid w:val="004D445A"/>
    <w:rsid w:val="004D5D0F"/>
    <w:rsid w:val="004D6147"/>
    <w:rsid w:val="004D63A0"/>
    <w:rsid w:val="004E29F6"/>
    <w:rsid w:val="004E2B71"/>
    <w:rsid w:val="004F13A7"/>
    <w:rsid w:val="004F21FE"/>
    <w:rsid w:val="004F5685"/>
    <w:rsid w:val="00503CE2"/>
    <w:rsid w:val="0050441B"/>
    <w:rsid w:val="0050455B"/>
    <w:rsid w:val="0050489E"/>
    <w:rsid w:val="00505637"/>
    <w:rsid w:val="00511079"/>
    <w:rsid w:val="005115B7"/>
    <w:rsid w:val="0051188A"/>
    <w:rsid w:val="00513170"/>
    <w:rsid w:val="00526B05"/>
    <w:rsid w:val="00527919"/>
    <w:rsid w:val="005304BD"/>
    <w:rsid w:val="005352C4"/>
    <w:rsid w:val="00536049"/>
    <w:rsid w:val="00536384"/>
    <w:rsid w:val="00537A88"/>
    <w:rsid w:val="0054511F"/>
    <w:rsid w:val="00545328"/>
    <w:rsid w:val="005506B0"/>
    <w:rsid w:val="0055135B"/>
    <w:rsid w:val="00562039"/>
    <w:rsid w:val="005626DB"/>
    <w:rsid w:val="00570A1C"/>
    <w:rsid w:val="005750D7"/>
    <w:rsid w:val="0057790E"/>
    <w:rsid w:val="005807B2"/>
    <w:rsid w:val="005855E8"/>
    <w:rsid w:val="00592F42"/>
    <w:rsid w:val="00593493"/>
    <w:rsid w:val="00593BD0"/>
    <w:rsid w:val="005942DE"/>
    <w:rsid w:val="005A044C"/>
    <w:rsid w:val="005A0BE6"/>
    <w:rsid w:val="005A35BA"/>
    <w:rsid w:val="005A446E"/>
    <w:rsid w:val="005A463F"/>
    <w:rsid w:val="005A534F"/>
    <w:rsid w:val="005A5511"/>
    <w:rsid w:val="005B19C2"/>
    <w:rsid w:val="005B38FC"/>
    <w:rsid w:val="005B399D"/>
    <w:rsid w:val="005B3E06"/>
    <w:rsid w:val="005B4778"/>
    <w:rsid w:val="005B4E4B"/>
    <w:rsid w:val="005B71A1"/>
    <w:rsid w:val="005B7C98"/>
    <w:rsid w:val="005C2C78"/>
    <w:rsid w:val="005C3451"/>
    <w:rsid w:val="005C42D0"/>
    <w:rsid w:val="005C5952"/>
    <w:rsid w:val="005C5974"/>
    <w:rsid w:val="005C7C12"/>
    <w:rsid w:val="005D0F6C"/>
    <w:rsid w:val="005D15AC"/>
    <w:rsid w:val="005D1B11"/>
    <w:rsid w:val="005D2014"/>
    <w:rsid w:val="005D3A57"/>
    <w:rsid w:val="005D45AF"/>
    <w:rsid w:val="005D611F"/>
    <w:rsid w:val="005D7989"/>
    <w:rsid w:val="005D7A5B"/>
    <w:rsid w:val="005E0BAF"/>
    <w:rsid w:val="005F0414"/>
    <w:rsid w:val="005F65F5"/>
    <w:rsid w:val="005F67C8"/>
    <w:rsid w:val="005F7832"/>
    <w:rsid w:val="006020DA"/>
    <w:rsid w:val="006038F3"/>
    <w:rsid w:val="0060441C"/>
    <w:rsid w:val="00605B86"/>
    <w:rsid w:val="00611C26"/>
    <w:rsid w:val="00613660"/>
    <w:rsid w:val="00614CC9"/>
    <w:rsid w:val="00624B15"/>
    <w:rsid w:val="0062539D"/>
    <w:rsid w:val="006302F4"/>
    <w:rsid w:val="00630862"/>
    <w:rsid w:val="00633A69"/>
    <w:rsid w:val="006369E9"/>
    <w:rsid w:val="00636E4A"/>
    <w:rsid w:val="0064097A"/>
    <w:rsid w:val="00643190"/>
    <w:rsid w:val="0064380C"/>
    <w:rsid w:val="006457C8"/>
    <w:rsid w:val="006478D4"/>
    <w:rsid w:val="0065162A"/>
    <w:rsid w:val="0065332F"/>
    <w:rsid w:val="00654DED"/>
    <w:rsid w:val="00655B83"/>
    <w:rsid w:val="006607BB"/>
    <w:rsid w:val="00660AE2"/>
    <w:rsid w:val="00662001"/>
    <w:rsid w:val="00663976"/>
    <w:rsid w:val="00666215"/>
    <w:rsid w:val="006673FB"/>
    <w:rsid w:val="00667A02"/>
    <w:rsid w:val="00677E64"/>
    <w:rsid w:val="0068086D"/>
    <w:rsid w:val="00682D08"/>
    <w:rsid w:val="00683CA7"/>
    <w:rsid w:val="00686E2A"/>
    <w:rsid w:val="00687309"/>
    <w:rsid w:val="00687C98"/>
    <w:rsid w:val="00691585"/>
    <w:rsid w:val="006971D2"/>
    <w:rsid w:val="00697D79"/>
    <w:rsid w:val="006A0763"/>
    <w:rsid w:val="006B148F"/>
    <w:rsid w:val="006B2395"/>
    <w:rsid w:val="006B2ED5"/>
    <w:rsid w:val="006B50F7"/>
    <w:rsid w:val="006B7F4F"/>
    <w:rsid w:val="006C0B72"/>
    <w:rsid w:val="006C298B"/>
    <w:rsid w:val="006C2DC1"/>
    <w:rsid w:val="006D0BC1"/>
    <w:rsid w:val="006D0E1D"/>
    <w:rsid w:val="006D4783"/>
    <w:rsid w:val="006D4B16"/>
    <w:rsid w:val="006D63D3"/>
    <w:rsid w:val="006E21FD"/>
    <w:rsid w:val="006E2915"/>
    <w:rsid w:val="006E2EC9"/>
    <w:rsid w:val="006E5458"/>
    <w:rsid w:val="006E78D1"/>
    <w:rsid w:val="006F3ABB"/>
    <w:rsid w:val="006F3AE6"/>
    <w:rsid w:val="006F440E"/>
    <w:rsid w:val="006F6B27"/>
    <w:rsid w:val="00700C72"/>
    <w:rsid w:val="0070613D"/>
    <w:rsid w:val="007067DF"/>
    <w:rsid w:val="00707308"/>
    <w:rsid w:val="00712906"/>
    <w:rsid w:val="007137AD"/>
    <w:rsid w:val="0071491F"/>
    <w:rsid w:val="00716C52"/>
    <w:rsid w:val="0071743E"/>
    <w:rsid w:val="00722691"/>
    <w:rsid w:val="007246B0"/>
    <w:rsid w:val="007253AF"/>
    <w:rsid w:val="007268C8"/>
    <w:rsid w:val="00731FAA"/>
    <w:rsid w:val="0073227B"/>
    <w:rsid w:val="0073494E"/>
    <w:rsid w:val="007365CD"/>
    <w:rsid w:val="0074216F"/>
    <w:rsid w:val="007447D3"/>
    <w:rsid w:val="007452A8"/>
    <w:rsid w:val="007469DE"/>
    <w:rsid w:val="00753D51"/>
    <w:rsid w:val="00754E69"/>
    <w:rsid w:val="00756048"/>
    <w:rsid w:val="00756735"/>
    <w:rsid w:val="00760006"/>
    <w:rsid w:val="0076359F"/>
    <w:rsid w:val="0076391D"/>
    <w:rsid w:val="0076577E"/>
    <w:rsid w:val="007678B2"/>
    <w:rsid w:val="00767D26"/>
    <w:rsid w:val="007720B8"/>
    <w:rsid w:val="0077304F"/>
    <w:rsid w:val="00773C6D"/>
    <w:rsid w:val="007755C9"/>
    <w:rsid w:val="00776BA5"/>
    <w:rsid w:val="00777CF1"/>
    <w:rsid w:val="00782115"/>
    <w:rsid w:val="00782E69"/>
    <w:rsid w:val="0078689A"/>
    <w:rsid w:val="00790DAF"/>
    <w:rsid w:val="007922C2"/>
    <w:rsid w:val="007A18F1"/>
    <w:rsid w:val="007A2370"/>
    <w:rsid w:val="007A4465"/>
    <w:rsid w:val="007A52E3"/>
    <w:rsid w:val="007A7121"/>
    <w:rsid w:val="007B355B"/>
    <w:rsid w:val="007B3EAE"/>
    <w:rsid w:val="007B42A5"/>
    <w:rsid w:val="007C0FC8"/>
    <w:rsid w:val="007C22F2"/>
    <w:rsid w:val="007C7A64"/>
    <w:rsid w:val="007D01F0"/>
    <w:rsid w:val="007D10B5"/>
    <w:rsid w:val="007D1450"/>
    <w:rsid w:val="007D1C93"/>
    <w:rsid w:val="007D2866"/>
    <w:rsid w:val="007D58D6"/>
    <w:rsid w:val="007E1CFD"/>
    <w:rsid w:val="007E78D9"/>
    <w:rsid w:val="007F16D5"/>
    <w:rsid w:val="007F3F06"/>
    <w:rsid w:val="007F6F1D"/>
    <w:rsid w:val="007F6F98"/>
    <w:rsid w:val="0080094C"/>
    <w:rsid w:val="008042F4"/>
    <w:rsid w:val="008050A6"/>
    <w:rsid w:val="008062D7"/>
    <w:rsid w:val="00807CA9"/>
    <w:rsid w:val="008101EF"/>
    <w:rsid w:val="0081294E"/>
    <w:rsid w:val="00816B11"/>
    <w:rsid w:val="008170FA"/>
    <w:rsid w:val="0081787D"/>
    <w:rsid w:val="00817A15"/>
    <w:rsid w:val="008223F7"/>
    <w:rsid w:val="00823FB5"/>
    <w:rsid w:val="008319E6"/>
    <w:rsid w:val="00832B7B"/>
    <w:rsid w:val="008338AE"/>
    <w:rsid w:val="008343E3"/>
    <w:rsid w:val="008345D3"/>
    <w:rsid w:val="0084043A"/>
    <w:rsid w:val="00841E61"/>
    <w:rsid w:val="00841E8D"/>
    <w:rsid w:val="0084202F"/>
    <w:rsid w:val="0084226F"/>
    <w:rsid w:val="00842519"/>
    <w:rsid w:val="0084326A"/>
    <w:rsid w:val="008455C3"/>
    <w:rsid w:val="00846DEC"/>
    <w:rsid w:val="00846EEE"/>
    <w:rsid w:val="00852C38"/>
    <w:rsid w:val="00853F6F"/>
    <w:rsid w:val="00855F40"/>
    <w:rsid w:val="008567D6"/>
    <w:rsid w:val="008570C4"/>
    <w:rsid w:val="008600F8"/>
    <w:rsid w:val="00863926"/>
    <w:rsid w:val="00870813"/>
    <w:rsid w:val="00873AF0"/>
    <w:rsid w:val="00884B87"/>
    <w:rsid w:val="00887411"/>
    <w:rsid w:val="00892995"/>
    <w:rsid w:val="008A114B"/>
    <w:rsid w:val="008A6A56"/>
    <w:rsid w:val="008A7838"/>
    <w:rsid w:val="008A7BB3"/>
    <w:rsid w:val="008B13D4"/>
    <w:rsid w:val="008B17BC"/>
    <w:rsid w:val="008B3D64"/>
    <w:rsid w:val="008B553B"/>
    <w:rsid w:val="008B68A2"/>
    <w:rsid w:val="008D0342"/>
    <w:rsid w:val="008D08A8"/>
    <w:rsid w:val="008D2A99"/>
    <w:rsid w:val="008D570A"/>
    <w:rsid w:val="008D6709"/>
    <w:rsid w:val="008E09CC"/>
    <w:rsid w:val="008E1134"/>
    <w:rsid w:val="008E257C"/>
    <w:rsid w:val="008E3AF3"/>
    <w:rsid w:val="008E517B"/>
    <w:rsid w:val="008E6468"/>
    <w:rsid w:val="008F366A"/>
    <w:rsid w:val="008F66FE"/>
    <w:rsid w:val="0090031A"/>
    <w:rsid w:val="00901D1D"/>
    <w:rsid w:val="0090360A"/>
    <w:rsid w:val="009039BE"/>
    <w:rsid w:val="0090413A"/>
    <w:rsid w:val="00906B97"/>
    <w:rsid w:val="00906F24"/>
    <w:rsid w:val="00910A9A"/>
    <w:rsid w:val="0091127E"/>
    <w:rsid w:val="0091169A"/>
    <w:rsid w:val="00911FD9"/>
    <w:rsid w:val="00913EB2"/>
    <w:rsid w:val="00913EEB"/>
    <w:rsid w:val="00915A3F"/>
    <w:rsid w:val="00916F52"/>
    <w:rsid w:val="0091750B"/>
    <w:rsid w:val="00917BBF"/>
    <w:rsid w:val="00921697"/>
    <w:rsid w:val="00922DAB"/>
    <w:rsid w:val="009256B7"/>
    <w:rsid w:val="00931644"/>
    <w:rsid w:val="00934B2E"/>
    <w:rsid w:val="00937A98"/>
    <w:rsid w:val="00940859"/>
    <w:rsid w:val="00940AA4"/>
    <w:rsid w:val="00943D76"/>
    <w:rsid w:val="00945DFB"/>
    <w:rsid w:val="00947E15"/>
    <w:rsid w:val="00951105"/>
    <w:rsid w:val="00952281"/>
    <w:rsid w:val="0095313B"/>
    <w:rsid w:val="00953D7E"/>
    <w:rsid w:val="009540C5"/>
    <w:rsid w:val="00955266"/>
    <w:rsid w:val="009558BC"/>
    <w:rsid w:val="009651A4"/>
    <w:rsid w:val="00966240"/>
    <w:rsid w:val="00971775"/>
    <w:rsid w:val="00971A89"/>
    <w:rsid w:val="0097313B"/>
    <w:rsid w:val="009846C0"/>
    <w:rsid w:val="0098573E"/>
    <w:rsid w:val="009877F2"/>
    <w:rsid w:val="009916DB"/>
    <w:rsid w:val="00993073"/>
    <w:rsid w:val="00993620"/>
    <w:rsid w:val="009960D0"/>
    <w:rsid w:val="009A0190"/>
    <w:rsid w:val="009A0BD4"/>
    <w:rsid w:val="009A4AF3"/>
    <w:rsid w:val="009A50B0"/>
    <w:rsid w:val="009A56F6"/>
    <w:rsid w:val="009A60E1"/>
    <w:rsid w:val="009A650E"/>
    <w:rsid w:val="009B06CC"/>
    <w:rsid w:val="009B07F9"/>
    <w:rsid w:val="009B0C19"/>
    <w:rsid w:val="009B400D"/>
    <w:rsid w:val="009B4326"/>
    <w:rsid w:val="009B4484"/>
    <w:rsid w:val="009B54A7"/>
    <w:rsid w:val="009B5FA9"/>
    <w:rsid w:val="009B6260"/>
    <w:rsid w:val="009C1FAC"/>
    <w:rsid w:val="009C4528"/>
    <w:rsid w:val="009C5554"/>
    <w:rsid w:val="009C58E4"/>
    <w:rsid w:val="009C707F"/>
    <w:rsid w:val="009D6137"/>
    <w:rsid w:val="009D64A0"/>
    <w:rsid w:val="009D6C8D"/>
    <w:rsid w:val="009E166D"/>
    <w:rsid w:val="009E1EF8"/>
    <w:rsid w:val="009E21BF"/>
    <w:rsid w:val="009E2B81"/>
    <w:rsid w:val="009F1DCC"/>
    <w:rsid w:val="009F32A7"/>
    <w:rsid w:val="009F3770"/>
    <w:rsid w:val="009F4E07"/>
    <w:rsid w:val="009F50C6"/>
    <w:rsid w:val="009F5E2E"/>
    <w:rsid w:val="00A01041"/>
    <w:rsid w:val="00A02FC8"/>
    <w:rsid w:val="00A03891"/>
    <w:rsid w:val="00A04917"/>
    <w:rsid w:val="00A07DF8"/>
    <w:rsid w:val="00A11296"/>
    <w:rsid w:val="00A11C19"/>
    <w:rsid w:val="00A13577"/>
    <w:rsid w:val="00A158D8"/>
    <w:rsid w:val="00A16AB5"/>
    <w:rsid w:val="00A17358"/>
    <w:rsid w:val="00A20DE3"/>
    <w:rsid w:val="00A20F2A"/>
    <w:rsid w:val="00A215F2"/>
    <w:rsid w:val="00A2260E"/>
    <w:rsid w:val="00A245EE"/>
    <w:rsid w:val="00A25859"/>
    <w:rsid w:val="00A26000"/>
    <w:rsid w:val="00A302ED"/>
    <w:rsid w:val="00A31DEC"/>
    <w:rsid w:val="00A35446"/>
    <w:rsid w:val="00A37223"/>
    <w:rsid w:val="00A37F1C"/>
    <w:rsid w:val="00A409D2"/>
    <w:rsid w:val="00A45C8E"/>
    <w:rsid w:val="00A46603"/>
    <w:rsid w:val="00A516A6"/>
    <w:rsid w:val="00A550D3"/>
    <w:rsid w:val="00A561F8"/>
    <w:rsid w:val="00A67AD7"/>
    <w:rsid w:val="00A67D11"/>
    <w:rsid w:val="00A74ACF"/>
    <w:rsid w:val="00A86F21"/>
    <w:rsid w:val="00A87005"/>
    <w:rsid w:val="00A87648"/>
    <w:rsid w:val="00A87E16"/>
    <w:rsid w:val="00A87F3B"/>
    <w:rsid w:val="00A92866"/>
    <w:rsid w:val="00A93D9E"/>
    <w:rsid w:val="00A94508"/>
    <w:rsid w:val="00A97389"/>
    <w:rsid w:val="00A977CF"/>
    <w:rsid w:val="00A97BE8"/>
    <w:rsid w:val="00AA0313"/>
    <w:rsid w:val="00AA11AA"/>
    <w:rsid w:val="00AA14AA"/>
    <w:rsid w:val="00AA1EEA"/>
    <w:rsid w:val="00AA1F37"/>
    <w:rsid w:val="00AA791E"/>
    <w:rsid w:val="00AB1439"/>
    <w:rsid w:val="00AB27D5"/>
    <w:rsid w:val="00AC11AD"/>
    <w:rsid w:val="00AC1AD2"/>
    <w:rsid w:val="00AC3C50"/>
    <w:rsid w:val="00AC419A"/>
    <w:rsid w:val="00AC4CEA"/>
    <w:rsid w:val="00AD09F7"/>
    <w:rsid w:val="00AD288B"/>
    <w:rsid w:val="00AD29E1"/>
    <w:rsid w:val="00AD460B"/>
    <w:rsid w:val="00AD4A80"/>
    <w:rsid w:val="00AD7EC3"/>
    <w:rsid w:val="00AE050F"/>
    <w:rsid w:val="00AE1427"/>
    <w:rsid w:val="00AE22AC"/>
    <w:rsid w:val="00AE3373"/>
    <w:rsid w:val="00AE3441"/>
    <w:rsid w:val="00AE46DB"/>
    <w:rsid w:val="00AE54C1"/>
    <w:rsid w:val="00AF7DE4"/>
    <w:rsid w:val="00B024B3"/>
    <w:rsid w:val="00B06D73"/>
    <w:rsid w:val="00B162FE"/>
    <w:rsid w:val="00B172B1"/>
    <w:rsid w:val="00B20A58"/>
    <w:rsid w:val="00B20C1E"/>
    <w:rsid w:val="00B21E88"/>
    <w:rsid w:val="00B21EF1"/>
    <w:rsid w:val="00B23EB1"/>
    <w:rsid w:val="00B327AB"/>
    <w:rsid w:val="00B3390F"/>
    <w:rsid w:val="00B3658D"/>
    <w:rsid w:val="00B40458"/>
    <w:rsid w:val="00B4528E"/>
    <w:rsid w:val="00B46D69"/>
    <w:rsid w:val="00B46D76"/>
    <w:rsid w:val="00B5339A"/>
    <w:rsid w:val="00B538A6"/>
    <w:rsid w:val="00B5483D"/>
    <w:rsid w:val="00B55067"/>
    <w:rsid w:val="00B62586"/>
    <w:rsid w:val="00B652ED"/>
    <w:rsid w:val="00B66413"/>
    <w:rsid w:val="00B7026A"/>
    <w:rsid w:val="00B704FA"/>
    <w:rsid w:val="00B70519"/>
    <w:rsid w:val="00B72383"/>
    <w:rsid w:val="00B748A9"/>
    <w:rsid w:val="00B7543A"/>
    <w:rsid w:val="00B763C5"/>
    <w:rsid w:val="00B80EB4"/>
    <w:rsid w:val="00B81161"/>
    <w:rsid w:val="00B813C5"/>
    <w:rsid w:val="00B854A5"/>
    <w:rsid w:val="00B869F1"/>
    <w:rsid w:val="00B86AC0"/>
    <w:rsid w:val="00B8706C"/>
    <w:rsid w:val="00B870EA"/>
    <w:rsid w:val="00B90D89"/>
    <w:rsid w:val="00B90F29"/>
    <w:rsid w:val="00B96269"/>
    <w:rsid w:val="00B97E25"/>
    <w:rsid w:val="00BA0B83"/>
    <w:rsid w:val="00BA2700"/>
    <w:rsid w:val="00BA2CD0"/>
    <w:rsid w:val="00BA637B"/>
    <w:rsid w:val="00BA6617"/>
    <w:rsid w:val="00BB056D"/>
    <w:rsid w:val="00BB0CE9"/>
    <w:rsid w:val="00BB302F"/>
    <w:rsid w:val="00BB45DF"/>
    <w:rsid w:val="00BC018B"/>
    <w:rsid w:val="00BD3B08"/>
    <w:rsid w:val="00BD573B"/>
    <w:rsid w:val="00BD5BC0"/>
    <w:rsid w:val="00BE06FC"/>
    <w:rsid w:val="00BE08C6"/>
    <w:rsid w:val="00BE3548"/>
    <w:rsid w:val="00BE4D9D"/>
    <w:rsid w:val="00BE79BE"/>
    <w:rsid w:val="00BF004D"/>
    <w:rsid w:val="00BF0158"/>
    <w:rsid w:val="00BF37E6"/>
    <w:rsid w:val="00BF4010"/>
    <w:rsid w:val="00BF5793"/>
    <w:rsid w:val="00C03A4C"/>
    <w:rsid w:val="00C04B48"/>
    <w:rsid w:val="00C07707"/>
    <w:rsid w:val="00C120BD"/>
    <w:rsid w:val="00C1725C"/>
    <w:rsid w:val="00C209FA"/>
    <w:rsid w:val="00C20C93"/>
    <w:rsid w:val="00C216CB"/>
    <w:rsid w:val="00C27A7A"/>
    <w:rsid w:val="00C3304C"/>
    <w:rsid w:val="00C35A0A"/>
    <w:rsid w:val="00C3752D"/>
    <w:rsid w:val="00C416A1"/>
    <w:rsid w:val="00C45574"/>
    <w:rsid w:val="00C46FE7"/>
    <w:rsid w:val="00C47626"/>
    <w:rsid w:val="00C47BF2"/>
    <w:rsid w:val="00C53744"/>
    <w:rsid w:val="00C54DA7"/>
    <w:rsid w:val="00C57C51"/>
    <w:rsid w:val="00C64AEC"/>
    <w:rsid w:val="00C6510E"/>
    <w:rsid w:val="00C7003C"/>
    <w:rsid w:val="00C7222C"/>
    <w:rsid w:val="00C74391"/>
    <w:rsid w:val="00C7450C"/>
    <w:rsid w:val="00C828C8"/>
    <w:rsid w:val="00C84482"/>
    <w:rsid w:val="00C848E4"/>
    <w:rsid w:val="00C8633A"/>
    <w:rsid w:val="00C903EA"/>
    <w:rsid w:val="00C912C2"/>
    <w:rsid w:val="00C94BE9"/>
    <w:rsid w:val="00C95930"/>
    <w:rsid w:val="00C95F72"/>
    <w:rsid w:val="00CA16B4"/>
    <w:rsid w:val="00CA1DE1"/>
    <w:rsid w:val="00CA3252"/>
    <w:rsid w:val="00CA48C2"/>
    <w:rsid w:val="00CA4EDB"/>
    <w:rsid w:val="00CB04F7"/>
    <w:rsid w:val="00CB396B"/>
    <w:rsid w:val="00CB44D3"/>
    <w:rsid w:val="00CB4BAB"/>
    <w:rsid w:val="00CB4DF4"/>
    <w:rsid w:val="00CB6ED9"/>
    <w:rsid w:val="00CB7A2B"/>
    <w:rsid w:val="00CC0C4B"/>
    <w:rsid w:val="00CC25ED"/>
    <w:rsid w:val="00CC373D"/>
    <w:rsid w:val="00CC4A6B"/>
    <w:rsid w:val="00CC57FB"/>
    <w:rsid w:val="00CC5E9F"/>
    <w:rsid w:val="00CC63C8"/>
    <w:rsid w:val="00CC758B"/>
    <w:rsid w:val="00CD6FCD"/>
    <w:rsid w:val="00CD781B"/>
    <w:rsid w:val="00CE00D5"/>
    <w:rsid w:val="00CE27AC"/>
    <w:rsid w:val="00CE4AA2"/>
    <w:rsid w:val="00CE51E2"/>
    <w:rsid w:val="00CF0E3C"/>
    <w:rsid w:val="00CF1136"/>
    <w:rsid w:val="00CF3B45"/>
    <w:rsid w:val="00CF3C81"/>
    <w:rsid w:val="00D00124"/>
    <w:rsid w:val="00D01C07"/>
    <w:rsid w:val="00D01DD3"/>
    <w:rsid w:val="00D031D8"/>
    <w:rsid w:val="00D060CF"/>
    <w:rsid w:val="00D11D8E"/>
    <w:rsid w:val="00D12608"/>
    <w:rsid w:val="00D15E8E"/>
    <w:rsid w:val="00D2757A"/>
    <w:rsid w:val="00D3051D"/>
    <w:rsid w:val="00D32267"/>
    <w:rsid w:val="00D3506F"/>
    <w:rsid w:val="00D35A09"/>
    <w:rsid w:val="00D4151F"/>
    <w:rsid w:val="00D44E7E"/>
    <w:rsid w:val="00D44EB0"/>
    <w:rsid w:val="00D457F2"/>
    <w:rsid w:val="00D45DC2"/>
    <w:rsid w:val="00D473C9"/>
    <w:rsid w:val="00D53E64"/>
    <w:rsid w:val="00D5522E"/>
    <w:rsid w:val="00D6007C"/>
    <w:rsid w:val="00D6014C"/>
    <w:rsid w:val="00D62EAC"/>
    <w:rsid w:val="00D63C1D"/>
    <w:rsid w:val="00D65A3C"/>
    <w:rsid w:val="00D71EBB"/>
    <w:rsid w:val="00D74740"/>
    <w:rsid w:val="00D75571"/>
    <w:rsid w:val="00D77603"/>
    <w:rsid w:val="00D80586"/>
    <w:rsid w:val="00D82B6F"/>
    <w:rsid w:val="00D91523"/>
    <w:rsid w:val="00D93D06"/>
    <w:rsid w:val="00D94CE8"/>
    <w:rsid w:val="00DA3714"/>
    <w:rsid w:val="00DA391F"/>
    <w:rsid w:val="00DA6C44"/>
    <w:rsid w:val="00DB0089"/>
    <w:rsid w:val="00DB2ACF"/>
    <w:rsid w:val="00DB6276"/>
    <w:rsid w:val="00DB6680"/>
    <w:rsid w:val="00DB6F63"/>
    <w:rsid w:val="00DB70CA"/>
    <w:rsid w:val="00DC0D56"/>
    <w:rsid w:val="00DC3152"/>
    <w:rsid w:val="00DC7755"/>
    <w:rsid w:val="00DD2DF3"/>
    <w:rsid w:val="00DD3646"/>
    <w:rsid w:val="00DD5310"/>
    <w:rsid w:val="00DE102F"/>
    <w:rsid w:val="00DE142A"/>
    <w:rsid w:val="00DE47C2"/>
    <w:rsid w:val="00DE7F3F"/>
    <w:rsid w:val="00DF08EF"/>
    <w:rsid w:val="00DF3C91"/>
    <w:rsid w:val="00E0024C"/>
    <w:rsid w:val="00E05D72"/>
    <w:rsid w:val="00E05F2D"/>
    <w:rsid w:val="00E06792"/>
    <w:rsid w:val="00E17BB3"/>
    <w:rsid w:val="00E2643C"/>
    <w:rsid w:val="00E3252A"/>
    <w:rsid w:val="00E326D1"/>
    <w:rsid w:val="00E328FE"/>
    <w:rsid w:val="00E32E88"/>
    <w:rsid w:val="00E43C69"/>
    <w:rsid w:val="00E46398"/>
    <w:rsid w:val="00E47D5F"/>
    <w:rsid w:val="00E47F1D"/>
    <w:rsid w:val="00E50AF6"/>
    <w:rsid w:val="00E51FCC"/>
    <w:rsid w:val="00E57F8B"/>
    <w:rsid w:val="00E60AAB"/>
    <w:rsid w:val="00E733FE"/>
    <w:rsid w:val="00E74E51"/>
    <w:rsid w:val="00E76345"/>
    <w:rsid w:val="00E76454"/>
    <w:rsid w:val="00E80223"/>
    <w:rsid w:val="00E817B9"/>
    <w:rsid w:val="00E82CA2"/>
    <w:rsid w:val="00E861BF"/>
    <w:rsid w:val="00E91E3E"/>
    <w:rsid w:val="00E9300E"/>
    <w:rsid w:val="00EA2B0B"/>
    <w:rsid w:val="00EA6432"/>
    <w:rsid w:val="00EB3658"/>
    <w:rsid w:val="00EB3C29"/>
    <w:rsid w:val="00EB5573"/>
    <w:rsid w:val="00EB785E"/>
    <w:rsid w:val="00EC0B6C"/>
    <w:rsid w:val="00EC10A6"/>
    <w:rsid w:val="00EC2538"/>
    <w:rsid w:val="00EC4C12"/>
    <w:rsid w:val="00ED0238"/>
    <w:rsid w:val="00ED181F"/>
    <w:rsid w:val="00ED1A9C"/>
    <w:rsid w:val="00ED27B8"/>
    <w:rsid w:val="00ED4787"/>
    <w:rsid w:val="00ED500F"/>
    <w:rsid w:val="00ED679D"/>
    <w:rsid w:val="00ED6A91"/>
    <w:rsid w:val="00EE0DF2"/>
    <w:rsid w:val="00EE2590"/>
    <w:rsid w:val="00EE5ECB"/>
    <w:rsid w:val="00EF42E3"/>
    <w:rsid w:val="00F02379"/>
    <w:rsid w:val="00F04934"/>
    <w:rsid w:val="00F04E7C"/>
    <w:rsid w:val="00F05AC1"/>
    <w:rsid w:val="00F06CA4"/>
    <w:rsid w:val="00F11442"/>
    <w:rsid w:val="00F13927"/>
    <w:rsid w:val="00F13E23"/>
    <w:rsid w:val="00F16CCF"/>
    <w:rsid w:val="00F17B50"/>
    <w:rsid w:val="00F20237"/>
    <w:rsid w:val="00F20D9B"/>
    <w:rsid w:val="00F21D71"/>
    <w:rsid w:val="00F237D9"/>
    <w:rsid w:val="00F247A9"/>
    <w:rsid w:val="00F25D03"/>
    <w:rsid w:val="00F275D2"/>
    <w:rsid w:val="00F303FA"/>
    <w:rsid w:val="00F3057C"/>
    <w:rsid w:val="00F34B42"/>
    <w:rsid w:val="00F37796"/>
    <w:rsid w:val="00F41163"/>
    <w:rsid w:val="00F4526D"/>
    <w:rsid w:val="00F47B6F"/>
    <w:rsid w:val="00F512DA"/>
    <w:rsid w:val="00F60C31"/>
    <w:rsid w:val="00F6211C"/>
    <w:rsid w:val="00F64B4A"/>
    <w:rsid w:val="00F65910"/>
    <w:rsid w:val="00F7163D"/>
    <w:rsid w:val="00F73E49"/>
    <w:rsid w:val="00F75C6D"/>
    <w:rsid w:val="00F76030"/>
    <w:rsid w:val="00F771C6"/>
    <w:rsid w:val="00F81285"/>
    <w:rsid w:val="00F825C5"/>
    <w:rsid w:val="00F8362D"/>
    <w:rsid w:val="00F8402E"/>
    <w:rsid w:val="00F84D1E"/>
    <w:rsid w:val="00F86723"/>
    <w:rsid w:val="00F87BAA"/>
    <w:rsid w:val="00F87D1C"/>
    <w:rsid w:val="00FA15C0"/>
    <w:rsid w:val="00FA4D86"/>
    <w:rsid w:val="00FA6ACD"/>
    <w:rsid w:val="00FA6D02"/>
    <w:rsid w:val="00FB3B88"/>
    <w:rsid w:val="00FB4BC7"/>
    <w:rsid w:val="00FB6D08"/>
    <w:rsid w:val="00FB7081"/>
    <w:rsid w:val="00FB7570"/>
    <w:rsid w:val="00FC3B8E"/>
    <w:rsid w:val="00FC3C0F"/>
    <w:rsid w:val="00FC619D"/>
    <w:rsid w:val="00FC6F8C"/>
    <w:rsid w:val="00FD0105"/>
    <w:rsid w:val="00FD1558"/>
    <w:rsid w:val="00FD1B4E"/>
    <w:rsid w:val="00FD3B1E"/>
    <w:rsid w:val="00FD53C6"/>
    <w:rsid w:val="00FD571B"/>
    <w:rsid w:val="00FD7BCE"/>
    <w:rsid w:val="00FE1543"/>
    <w:rsid w:val="00FE4813"/>
    <w:rsid w:val="00FF550C"/>
    <w:rsid w:val="00FF5728"/>
    <w:rsid w:val="00FF5A70"/>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252A"/>
    <w:pPr>
      <w:widowControl w:val="0"/>
      <w:jc w:val="both"/>
    </w:pPr>
    <w:rPr>
      <w:color w:val="000000"/>
      <w:kern w:val="0"/>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A87E16"/>
    <w:pPr>
      <w:widowControl/>
      <w:spacing w:before="100" w:beforeAutospacing="1" w:after="100" w:afterAutospacing="1"/>
      <w:jc w:val="left"/>
    </w:pPr>
    <w:rPr>
      <w:rFonts w:ascii="宋体" w:hAnsi="宋体" w:cs="宋体"/>
      <w:color w:val="auto"/>
      <w:sz w:val="24"/>
      <w:szCs w:val="24"/>
    </w:rPr>
  </w:style>
  <w:style w:type="paragraph" w:customStyle="1" w:styleId="1">
    <w:name w:val="无间隔1"/>
    <w:uiPriority w:val="99"/>
    <w:rsid w:val="00966240"/>
    <w:pPr>
      <w:widowControl w:val="0"/>
      <w:jc w:val="both"/>
    </w:pPr>
    <w:rPr>
      <w:color w:val="000080"/>
      <w:kern w:val="0"/>
      <w:szCs w:val="21"/>
    </w:rPr>
  </w:style>
  <w:style w:type="table" w:styleId="TableGrid">
    <w:name w:val="Table Grid"/>
    <w:basedOn w:val="TableNormal"/>
    <w:uiPriority w:val="99"/>
    <w:locked/>
    <w:rsid w:val="00D74740"/>
    <w:pPr>
      <w:widowControl w:val="0"/>
      <w:jc w:val="both"/>
    </w:pPr>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99"/>
    <w:qFormat/>
    <w:rsid w:val="005C2C78"/>
    <w:pPr>
      <w:widowControl w:val="0"/>
      <w:jc w:val="both"/>
    </w:pPr>
    <w:rPr>
      <w:color w:val="000080"/>
      <w:kern w:val="0"/>
      <w:szCs w:val="21"/>
    </w:rPr>
  </w:style>
  <w:style w:type="character" w:customStyle="1" w:styleId="ca-0">
    <w:name w:val="ca-0"/>
    <w:basedOn w:val="DefaultParagraphFont"/>
    <w:uiPriority w:val="99"/>
    <w:rsid w:val="005C2C78"/>
    <w:rPr>
      <w:rFonts w:cs="Times New Roman"/>
    </w:rPr>
  </w:style>
</w:styles>
</file>

<file path=word/webSettings.xml><?xml version="1.0" encoding="utf-8"?>
<w:webSettings xmlns:r="http://schemas.openxmlformats.org/officeDocument/2006/relationships" xmlns:w="http://schemas.openxmlformats.org/wordprocessingml/2006/main">
  <w:divs>
    <w:div w:id="887647180">
      <w:marLeft w:val="0"/>
      <w:marRight w:val="0"/>
      <w:marTop w:val="0"/>
      <w:marBottom w:val="0"/>
      <w:divBdr>
        <w:top w:val="none" w:sz="0" w:space="0" w:color="auto"/>
        <w:left w:val="none" w:sz="0" w:space="0" w:color="auto"/>
        <w:bottom w:val="none" w:sz="0" w:space="0" w:color="auto"/>
        <w:right w:val="none" w:sz="0" w:space="0" w:color="auto"/>
      </w:divBdr>
    </w:div>
    <w:div w:id="887647181">
      <w:marLeft w:val="0"/>
      <w:marRight w:val="0"/>
      <w:marTop w:val="0"/>
      <w:marBottom w:val="0"/>
      <w:divBdr>
        <w:top w:val="none" w:sz="0" w:space="0" w:color="auto"/>
        <w:left w:val="none" w:sz="0" w:space="0" w:color="auto"/>
        <w:bottom w:val="none" w:sz="0" w:space="0" w:color="auto"/>
        <w:right w:val="none" w:sz="0" w:space="0" w:color="auto"/>
      </w:divBdr>
    </w:div>
    <w:div w:id="887647182">
      <w:marLeft w:val="0"/>
      <w:marRight w:val="0"/>
      <w:marTop w:val="0"/>
      <w:marBottom w:val="0"/>
      <w:divBdr>
        <w:top w:val="none" w:sz="0" w:space="0" w:color="auto"/>
        <w:left w:val="none" w:sz="0" w:space="0" w:color="auto"/>
        <w:bottom w:val="none" w:sz="0" w:space="0" w:color="auto"/>
        <w:right w:val="none" w:sz="0" w:space="0" w:color="auto"/>
      </w:divBdr>
    </w:div>
    <w:div w:id="88764718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9</TotalTime>
  <Pages>5</Pages>
  <Words>591</Words>
  <Characters>3375</Characters>
  <Application>Microsoft Office Outlook</Application>
  <DocSecurity>0</DocSecurity>
  <Lines>0</Lines>
  <Paragraphs>0</Paragraphs>
  <ScaleCrop>false</ScaleCrop>
  <Company>China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招标内容：酶免血筛四项标准物质（具体名称和数量见下表）</dc:title>
  <dc:subject/>
  <dc:creator>鲁刚</dc:creator>
  <cp:keywords/>
  <dc:description/>
  <cp:lastModifiedBy>鲁刚</cp:lastModifiedBy>
  <cp:revision>3</cp:revision>
  <dcterms:created xsi:type="dcterms:W3CDTF">2019-03-19T08:57:00Z</dcterms:created>
  <dcterms:modified xsi:type="dcterms:W3CDTF">2019-03-19T09:08:00Z</dcterms:modified>
</cp:coreProperties>
</file>